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18C9C" w14:textId="77777777" w:rsidR="002B71DF" w:rsidRDefault="002B71DF" w:rsidP="005A6B29">
      <w:pPr>
        <w:ind w:firstLine="0"/>
        <w:jc w:val="both"/>
      </w:pPr>
    </w:p>
    <w:p w14:paraId="50CC068D" w14:textId="77777777" w:rsidR="002B71DF" w:rsidRDefault="002B71DF" w:rsidP="005A6B29">
      <w:pPr>
        <w:pStyle w:val="Title2"/>
        <w:jc w:val="both"/>
      </w:pPr>
    </w:p>
    <w:p w14:paraId="35E03C8D" w14:textId="79A5F72E" w:rsidR="002B71DF" w:rsidRDefault="002B71DF" w:rsidP="005A6B29">
      <w:pPr>
        <w:ind w:firstLine="0"/>
        <w:jc w:val="both"/>
        <w:rPr>
          <w:b/>
          <w:bCs/>
        </w:rPr>
      </w:pPr>
    </w:p>
    <w:p w14:paraId="6F08933F" w14:textId="77777777" w:rsidR="008F4B60" w:rsidRDefault="008F4B60" w:rsidP="005A6B29">
      <w:pPr>
        <w:ind w:firstLine="0"/>
        <w:jc w:val="both"/>
        <w:rPr>
          <w:b/>
          <w:bCs/>
        </w:rPr>
      </w:pPr>
    </w:p>
    <w:p w14:paraId="0FCE8E70" w14:textId="77777777" w:rsidR="002B09A6" w:rsidRPr="00F37AF8" w:rsidRDefault="002B09A6" w:rsidP="005A6B29">
      <w:pPr>
        <w:ind w:firstLine="0"/>
        <w:jc w:val="both"/>
        <w:rPr>
          <w:b/>
          <w:bCs/>
        </w:rPr>
      </w:pPr>
    </w:p>
    <w:p w14:paraId="1EC5D143" w14:textId="6BDFBCFB" w:rsidR="002B71DF" w:rsidRDefault="00F37AF8" w:rsidP="008F4B60">
      <w:pPr>
        <w:pStyle w:val="Title2"/>
        <w:rPr>
          <w:b/>
          <w:bCs/>
        </w:rPr>
      </w:pPr>
      <w:r w:rsidRPr="00F37AF8">
        <w:rPr>
          <w:b/>
          <w:bCs/>
        </w:rPr>
        <w:t xml:space="preserve">Comparison of </w:t>
      </w:r>
      <w:r w:rsidR="002B71DF" w:rsidRPr="00F37AF8">
        <w:rPr>
          <w:b/>
          <w:bCs/>
        </w:rPr>
        <w:t>Risk Factors for Heart Disease</w:t>
      </w:r>
      <w:r w:rsidRPr="00F37AF8">
        <w:rPr>
          <w:b/>
          <w:bCs/>
        </w:rPr>
        <w:t xml:space="preserve"> Among Men and Women</w:t>
      </w:r>
    </w:p>
    <w:p w14:paraId="0161CF3D" w14:textId="77777777" w:rsidR="00F37AF8" w:rsidRPr="00F37AF8" w:rsidRDefault="00F37AF8" w:rsidP="008F4B60">
      <w:pPr>
        <w:pStyle w:val="Title2"/>
        <w:rPr>
          <w:b/>
          <w:bCs/>
        </w:rPr>
      </w:pPr>
    </w:p>
    <w:p w14:paraId="6DE3DBF0" w14:textId="77777777" w:rsidR="007266E6" w:rsidRPr="00DC467C" w:rsidRDefault="007266E6" w:rsidP="008F4B60">
      <w:pPr>
        <w:jc w:val="center"/>
        <w:rPr>
          <w:rFonts w:ascii="Times New Roman" w:hAnsi="Times New Roman"/>
        </w:rPr>
      </w:pPr>
      <w:r w:rsidRPr="00DC467C">
        <w:rPr>
          <w:rFonts w:ascii="Times New Roman" w:hAnsi="Times New Roman"/>
        </w:rPr>
        <w:t>Student Full Name</w:t>
      </w:r>
    </w:p>
    <w:p w14:paraId="597968B8" w14:textId="77777777" w:rsidR="007266E6" w:rsidRPr="00DC467C" w:rsidRDefault="007266E6" w:rsidP="008F4B60">
      <w:pPr>
        <w:jc w:val="center"/>
        <w:rPr>
          <w:rFonts w:ascii="Times New Roman" w:hAnsi="Times New Roman"/>
        </w:rPr>
      </w:pPr>
      <w:r w:rsidRPr="00DC467C">
        <w:rPr>
          <w:rFonts w:ascii="Times New Roman" w:hAnsi="Times New Roman"/>
        </w:rPr>
        <w:t>Institutional Affiliation</w:t>
      </w:r>
    </w:p>
    <w:p w14:paraId="21B32F4A" w14:textId="77777777" w:rsidR="007266E6" w:rsidRPr="00DC467C" w:rsidRDefault="007266E6" w:rsidP="008F4B60">
      <w:pPr>
        <w:jc w:val="center"/>
        <w:rPr>
          <w:rFonts w:ascii="Times New Roman" w:hAnsi="Times New Roman"/>
        </w:rPr>
      </w:pPr>
      <w:r w:rsidRPr="00DC467C">
        <w:rPr>
          <w:rFonts w:ascii="Times New Roman" w:hAnsi="Times New Roman"/>
        </w:rPr>
        <w:t>Course Full Title</w:t>
      </w:r>
    </w:p>
    <w:p w14:paraId="7229F88E" w14:textId="77777777" w:rsidR="007266E6" w:rsidRPr="00DC467C" w:rsidRDefault="007266E6" w:rsidP="008F4B60">
      <w:pPr>
        <w:jc w:val="center"/>
        <w:rPr>
          <w:rFonts w:ascii="Times New Roman" w:hAnsi="Times New Roman"/>
        </w:rPr>
      </w:pPr>
      <w:r w:rsidRPr="00DC467C">
        <w:rPr>
          <w:rFonts w:ascii="Times New Roman" w:hAnsi="Times New Roman"/>
        </w:rPr>
        <w:t>Instructor Full Name</w:t>
      </w:r>
    </w:p>
    <w:p w14:paraId="4F315526" w14:textId="77777777" w:rsidR="007266E6" w:rsidRPr="00DC467C" w:rsidRDefault="007266E6" w:rsidP="008F4B60">
      <w:pPr>
        <w:jc w:val="center"/>
        <w:rPr>
          <w:rFonts w:ascii="Times New Roman" w:hAnsi="Times New Roman"/>
        </w:rPr>
      </w:pPr>
      <w:r w:rsidRPr="00DC467C">
        <w:rPr>
          <w:rFonts w:ascii="Times New Roman" w:hAnsi="Times New Roman"/>
        </w:rPr>
        <w:t>Due Date</w:t>
      </w:r>
    </w:p>
    <w:p w14:paraId="11C09271" w14:textId="75B547D8" w:rsidR="00E81978" w:rsidRDefault="007266E6" w:rsidP="007B07DE">
      <w:pPr>
        <w:pStyle w:val="Title2"/>
      </w:pPr>
      <w:r w:rsidRPr="00DC467C">
        <w:rPr>
          <w:rFonts w:ascii="Times New Roman" w:hAnsi="Times New Roman"/>
        </w:rPr>
        <w:br w:type="page"/>
      </w:r>
    </w:p>
    <w:p w14:paraId="62EABBF2" w14:textId="53D65F8C" w:rsidR="00F37AF8" w:rsidRPr="007B07DE" w:rsidRDefault="00F37AF8" w:rsidP="007B07DE">
      <w:pPr>
        <w:ind w:firstLine="0"/>
        <w:jc w:val="center"/>
        <w:rPr>
          <w:b/>
        </w:rPr>
      </w:pPr>
      <w:r w:rsidRPr="00F37AF8">
        <w:rPr>
          <w:b/>
          <w:bCs/>
        </w:rPr>
        <w:lastRenderedPageBreak/>
        <w:t xml:space="preserve">Comparison of Risk Factors for Heart Disease </w:t>
      </w:r>
      <w:r w:rsidR="007B07DE" w:rsidRPr="00F37AF8">
        <w:rPr>
          <w:b/>
          <w:bCs/>
        </w:rPr>
        <w:t>among</w:t>
      </w:r>
      <w:r w:rsidRPr="00F37AF8">
        <w:rPr>
          <w:b/>
          <w:bCs/>
        </w:rPr>
        <w:t xml:space="preserve"> Men and Women</w:t>
      </w:r>
    </w:p>
    <w:p w14:paraId="4DD4D45E" w14:textId="5F0A60ED" w:rsidR="00E81978" w:rsidRDefault="00C65B25" w:rsidP="005A6B29">
      <w:pPr>
        <w:jc w:val="both"/>
      </w:pPr>
      <w:r>
        <w:t xml:space="preserve">In this study we are going to use </w:t>
      </w:r>
      <w:r w:rsidRPr="00EF6ADF">
        <w:t>the Framingham Heart Study dataset</w:t>
      </w:r>
      <w:r>
        <w:t xml:space="preserve"> to find the descriptive statistics to know the overall statistics that is mean, standard deviation and mode of the risk factors. </w:t>
      </w:r>
      <w:r w:rsidR="00EA039D" w:rsidRPr="00EA039D">
        <w:rPr>
          <w:rFonts w:cstheme="minorHAnsi"/>
        </w:rPr>
        <w:t>“</w:t>
      </w:r>
      <w:r w:rsidR="002B71DF" w:rsidRPr="00EA039D">
        <w:rPr>
          <w:rFonts w:cstheme="minorHAnsi"/>
        </w:rPr>
        <w:t>Sex</w:t>
      </w:r>
      <w:r w:rsidR="00EA039D" w:rsidRPr="00EA039D">
        <w:rPr>
          <w:rFonts w:cstheme="minorHAnsi"/>
          <w:color w:val="333333"/>
        </w:rPr>
        <w:t xml:space="preserve"> and gender evidence in acute ischemic syndrome and heart failure”</w:t>
      </w:r>
      <w:r w:rsidR="00542933">
        <w:rPr>
          <w:rFonts w:cstheme="minorHAnsi"/>
          <w:color w:val="333333"/>
        </w:rPr>
        <w:t xml:space="preserve"> </w:t>
      </w:r>
      <w:r w:rsidR="00EA039D" w:rsidRPr="00EA039D">
        <w:rPr>
          <w:rFonts w:cstheme="minorHAnsi"/>
          <w:color w:val="333333"/>
        </w:rPr>
        <w:t>(</w:t>
      </w:r>
      <w:r w:rsidR="00EA039D" w:rsidRPr="00EA039D">
        <w:rPr>
          <w:rStyle w:val="hlfld-contribauthor"/>
          <w:rFonts w:cstheme="minorHAnsi"/>
          <w:color w:val="333333"/>
        </w:rPr>
        <w:t>Safdar</w:t>
      </w:r>
      <w:r w:rsidR="00542933">
        <w:rPr>
          <w:rStyle w:val="hlfld-contribauthor"/>
          <w:rFonts w:cstheme="minorHAnsi"/>
          <w:color w:val="333333"/>
        </w:rPr>
        <w:t>,</w:t>
      </w:r>
      <w:r w:rsidR="00EA039D" w:rsidRPr="00EA039D">
        <w:rPr>
          <w:rFonts w:cstheme="minorHAnsi"/>
          <w:color w:val="333333"/>
        </w:rPr>
        <w:t xml:space="preserve"> 2021).</w:t>
      </w:r>
      <w:r w:rsidR="00EA039D">
        <w:rPr>
          <w:rFonts w:ascii="Arial" w:hAnsi="Arial" w:cs="Arial"/>
          <w:color w:val="333333"/>
        </w:rPr>
        <w:t> </w:t>
      </w:r>
      <w:r>
        <w:t>Then, we will conduct a hypothesis test to determine the difference of means between the men and women of each risk factor</w:t>
      </w:r>
      <w:r w:rsidR="000C18C7">
        <w:t xml:space="preserve">. This is in order to know </w:t>
      </w:r>
      <w:r w:rsidR="00490085">
        <w:t>if we</w:t>
      </w:r>
      <w:r w:rsidR="000C18C7">
        <w:t xml:space="preserve"> accept or reject our null hypothesis</w:t>
      </w:r>
      <w:r w:rsidR="000C18C7" w:rsidRPr="002B71DF">
        <w:t>.</w:t>
      </w:r>
      <w:r w:rsidR="00542933">
        <w:t xml:space="preserve"> </w:t>
      </w:r>
      <w:r w:rsidR="00F37AF8">
        <w:t xml:space="preserve">Miller (1999) in </w:t>
      </w:r>
      <w:r w:rsidR="00542933">
        <w:t>his</w:t>
      </w:r>
      <w:r w:rsidR="00F37AF8">
        <w:t xml:space="preserve"> study explores gender differences in symptom presentation associated with coronary</w:t>
      </w:r>
      <w:r w:rsidR="00542933">
        <w:t>.</w:t>
      </w:r>
      <w:r w:rsidR="00F37AF8">
        <w:t>”</w:t>
      </w:r>
    </w:p>
    <w:p w14:paraId="78E3F02A" w14:textId="3864FE9C" w:rsidR="00E81978" w:rsidRPr="002B71DF" w:rsidRDefault="000C18C7" w:rsidP="005A6B29">
      <w:pPr>
        <w:ind w:firstLine="0"/>
        <w:jc w:val="both"/>
        <w:rPr>
          <w:b/>
        </w:rPr>
      </w:pPr>
      <w:r w:rsidRPr="002B71DF">
        <w:rPr>
          <w:b/>
        </w:rPr>
        <w:t>Descriptive statistics of the Framingham Heart Study dataset</w:t>
      </w:r>
    </w:p>
    <w:p w14:paraId="7EF26E27" w14:textId="1C5130F9" w:rsidR="00542933" w:rsidRDefault="00CF5CA6" w:rsidP="005A6B29">
      <w:pPr>
        <w:jc w:val="both"/>
      </w:pPr>
      <w:r>
        <w:t xml:space="preserve">These tables showing the descriptive summaries of </w:t>
      </w:r>
      <w:r w:rsidRPr="00EF6ADF">
        <w:t>age, systolic blood pressure, diastolic blood pressure, use of anti-hypertensive medication, current smoker, total serum cholesterol, mg/dL, body mass index (BMI), and diabetes</w:t>
      </w:r>
      <w:r w:rsidR="00542933">
        <w:t>. Table 1.1</w:t>
      </w:r>
      <w:r w:rsidR="000C18C7">
        <w:t xml:space="preserve"> is a descriptive statistics table showing all the summary of the factors under study</w:t>
      </w:r>
      <w:r w:rsidR="00EA039D">
        <w:rPr>
          <w:rFonts w:ascii="Arial" w:hAnsi="Arial" w:cs="Arial"/>
          <w:color w:val="333333"/>
        </w:rPr>
        <w:t>. </w:t>
      </w:r>
      <w:r w:rsidR="000C18C7">
        <w:t>This shows the mean, mode, median and others of the Framingham Heart study dataset.</w:t>
      </w:r>
    </w:p>
    <w:p w14:paraId="2F6D2FAF" w14:textId="181161D7" w:rsidR="000C18C7" w:rsidRDefault="00542933" w:rsidP="005A6B29">
      <w:pPr>
        <w:jc w:val="both"/>
      </w:pPr>
      <w:r>
        <w:t>Table 1.1 D</w:t>
      </w:r>
      <w:r w:rsidR="00CF5CA6">
        <w:t>escriptive statistic</w:t>
      </w:r>
      <w:r w:rsidR="000C18C7">
        <w:t xml:space="preserve"> specifically for men.</w:t>
      </w:r>
    </w:p>
    <w:p w14:paraId="23A675B7" w14:textId="72A57EC0" w:rsidR="000C18C7" w:rsidRDefault="000C18C7" w:rsidP="005A6B29">
      <w:pPr>
        <w:jc w:val="both"/>
      </w:pPr>
      <w:r w:rsidRPr="00B26589">
        <w:rPr>
          <w:noProof/>
          <w:lang w:eastAsia="en-US"/>
        </w:rPr>
        <w:drawing>
          <wp:inline distT="0" distB="0" distL="0" distR="0" wp14:anchorId="1A57C9D8" wp14:editId="2008C764">
            <wp:extent cx="5694490" cy="2568575"/>
            <wp:effectExtent l="0" t="0" r="190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016" cy="2573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C8967" w14:textId="693DD87B" w:rsidR="00A53866" w:rsidRDefault="00DF58DB" w:rsidP="005A6B29">
      <w:pPr>
        <w:ind w:firstLine="0"/>
        <w:jc w:val="both"/>
      </w:pPr>
      <w:r>
        <w:t xml:space="preserve">Table </w:t>
      </w:r>
      <w:r w:rsidR="00542933">
        <w:t>1.2 D</w:t>
      </w:r>
      <w:r w:rsidR="00A53866">
        <w:t>escriptive statistics table showing summary statistics of women factors</w:t>
      </w:r>
    </w:p>
    <w:p w14:paraId="5E38D177" w14:textId="44C89F84" w:rsidR="00A53866" w:rsidRDefault="00A53866" w:rsidP="005A6B29">
      <w:pPr>
        <w:jc w:val="both"/>
      </w:pPr>
      <w:r w:rsidRPr="00B26589">
        <w:rPr>
          <w:noProof/>
          <w:lang w:eastAsia="en-US"/>
        </w:rPr>
        <w:drawing>
          <wp:inline distT="0" distB="0" distL="0" distR="0" wp14:anchorId="5F9C6A43" wp14:editId="3CA8E51B">
            <wp:extent cx="5943600" cy="29241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CCF2C" w14:textId="5D94E4AD" w:rsidR="00E81978" w:rsidRPr="002B71DF" w:rsidRDefault="007169CD" w:rsidP="005A6B29">
      <w:pPr>
        <w:ind w:firstLine="0"/>
        <w:jc w:val="both"/>
        <w:rPr>
          <w:b/>
        </w:rPr>
      </w:pPr>
      <w:r w:rsidRPr="002B71DF">
        <w:rPr>
          <w:b/>
        </w:rPr>
        <w:t xml:space="preserve">Testing </w:t>
      </w:r>
      <w:r w:rsidR="002B71DF" w:rsidRPr="002B71DF">
        <w:rPr>
          <w:b/>
        </w:rPr>
        <w:t>the Difference in Means the Risk Factors</w:t>
      </w:r>
    </w:p>
    <w:p w14:paraId="0D4871FE" w14:textId="11759834" w:rsidR="006009AE" w:rsidRDefault="006009AE" w:rsidP="005A6B29">
      <w:pPr>
        <w:jc w:val="both"/>
      </w:pPr>
      <w:r>
        <w:t>To find the different in</w:t>
      </w:r>
      <w:r w:rsidR="00E661DD">
        <w:t xml:space="preserve"> the</w:t>
      </w:r>
      <w:r>
        <w:t xml:space="preserve"> mean</w:t>
      </w:r>
      <w:r w:rsidR="00E661DD">
        <w:t xml:space="preserve"> for men and women to determine if a difference exists hence test the significance to validate or reject the null hypothesis</w:t>
      </w:r>
      <w:r w:rsidR="008B2BE4">
        <w:t xml:space="preserve">. </w:t>
      </w:r>
      <w:r w:rsidR="00E661DD">
        <w:t>I</w:t>
      </w:r>
      <w:r>
        <w:t xml:space="preserve">ndependent sample test between the male and female </w:t>
      </w:r>
      <w:r w:rsidR="00E661DD">
        <w:t>data was done by analyzing the age as a factor affecting heart diseases to test significance in their differences.</w:t>
      </w:r>
    </w:p>
    <w:p w14:paraId="2F49E129" w14:textId="639422AA" w:rsidR="006009AE" w:rsidRDefault="001315E6" w:rsidP="005A6B29">
      <w:pPr>
        <w:pStyle w:val="ListParagraph"/>
        <w:numPr>
          <w:ilvl w:val="0"/>
          <w:numId w:val="19"/>
        </w:numPr>
        <w:jc w:val="both"/>
      </w:pPr>
      <w:r w:rsidRPr="00CA63F3">
        <w:rPr>
          <w:b/>
          <w:bCs/>
        </w:rPr>
        <w:t>Hypothesis Test</w:t>
      </w:r>
      <w:r w:rsidR="006009AE">
        <w:t>.</w:t>
      </w:r>
    </w:p>
    <w:p w14:paraId="404FAB1A" w14:textId="0DCCD3FE" w:rsidR="006009AE" w:rsidRDefault="006009AE" w:rsidP="005A6B29">
      <w:pPr>
        <w:ind w:firstLine="0"/>
        <w:jc w:val="both"/>
      </w:pPr>
      <w:r w:rsidRPr="00EF6ADF">
        <w:t>H0</w:t>
      </w:r>
      <w:r>
        <w:t>:</w:t>
      </w:r>
      <w:r w:rsidRPr="00EF6ADF">
        <w:t xml:space="preserve"> </w:t>
      </w:r>
      <w:r w:rsidR="005725F0">
        <w:t xml:space="preserve">The risk </w:t>
      </w:r>
      <w:r w:rsidRPr="00EF6ADF">
        <w:t xml:space="preserve">factor for heart disease listed as patient characteristics are not related </w:t>
      </w:r>
      <w:r w:rsidR="00CA63F3" w:rsidRPr="00EF6ADF">
        <w:t xml:space="preserve">to </w:t>
      </w:r>
      <w:r w:rsidR="00CA63F3">
        <w:t xml:space="preserve">gender </w:t>
      </w:r>
      <w:r w:rsidRPr="00EF6ADF">
        <w:t>in the Framingham Heart Study.</w:t>
      </w:r>
    </w:p>
    <w:p w14:paraId="4B0EECCA" w14:textId="05ED6090" w:rsidR="00442421" w:rsidRPr="00CA63F3" w:rsidRDefault="006009AE" w:rsidP="005A6B29">
      <w:pPr>
        <w:jc w:val="both"/>
      </w:pPr>
      <w:r w:rsidRPr="00EF6ADF">
        <w:t>H1</w:t>
      </w:r>
      <w:r>
        <w:t>:</w:t>
      </w:r>
      <w:r w:rsidRPr="00EF6ADF">
        <w:t xml:space="preserve"> </w:t>
      </w:r>
      <w:r w:rsidR="005725F0">
        <w:t xml:space="preserve">The </w:t>
      </w:r>
      <w:r w:rsidRPr="00EF6ADF">
        <w:t xml:space="preserve">risk factors for heart disease listed as patient characteristics are related to </w:t>
      </w:r>
      <w:r w:rsidR="00CA63F3">
        <w:t xml:space="preserve">gender </w:t>
      </w:r>
      <w:r w:rsidRPr="00EF6ADF">
        <w:t>in the Framingham Heart Study</w:t>
      </w:r>
      <w:r w:rsidR="00442421">
        <w:t>.</w:t>
      </w:r>
    </w:p>
    <w:p w14:paraId="29D67BAF" w14:textId="7E9E2B02" w:rsidR="00442421" w:rsidRPr="007266E6" w:rsidRDefault="00442421" w:rsidP="005A6B29">
      <w:pPr>
        <w:pStyle w:val="ListParagraph"/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b/>
          <w:bCs/>
        </w:rPr>
      </w:pPr>
      <w:r w:rsidRPr="007266E6">
        <w:rPr>
          <w:rFonts w:ascii="Times New Roman" w:eastAsia="Times New Roman" w:hAnsi="Times New Roman" w:cs="Times New Roman"/>
          <w:b/>
          <w:bCs/>
        </w:rPr>
        <w:t>Significance Level of the test</w:t>
      </w:r>
    </w:p>
    <w:p w14:paraId="3B678D09" w14:textId="2D9AD433" w:rsidR="00442421" w:rsidRPr="00A11B7D" w:rsidRDefault="00442421" w:rsidP="005A6B29">
      <w:pPr>
        <w:ind w:firstLine="0"/>
        <w:jc w:val="both"/>
        <w:rPr>
          <w:rFonts w:ascii="Times New Roman" w:eastAsia="Times New Roman" w:hAnsi="Times New Roman" w:cs="Times New Roman"/>
        </w:rPr>
      </w:pPr>
      <w:r w:rsidRPr="00A11B7D">
        <w:t xml:space="preserve">α=.05, which represents the maximum design probability of Type I error, which would be </w:t>
      </w:r>
      <w:r w:rsidR="001D7103" w:rsidRPr="00A11B7D">
        <w:t xml:space="preserve">rejecting a claim </w:t>
      </w:r>
      <w:r w:rsidRPr="00A11B7D">
        <w:t xml:space="preserve">when in fact </w:t>
      </w:r>
      <w:r w:rsidR="001D7103" w:rsidRPr="00A11B7D">
        <w:t xml:space="preserve">the </w:t>
      </w:r>
      <w:r w:rsidRPr="00A11B7D">
        <w:t>claim was correct.</w:t>
      </w:r>
    </w:p>
    <w:p w14:paraId="2E576922" w14:textId="77777777" w:rsidR="007266E6" w:rsidRPr="007266E6" w:rsidRDefault="007266E6" w:rsidP="005A6B29">
      <w:pPr>
        <w:spacing w:after="17"/>
        <w:jc w:val="both"/>
        <w:rPr>
          <w:rFonts w:ascii="Times New Roman" w:eastAsia="Times New Roman" w:hAnsi="Times New Roman" w:cs="Times New Roman"/>
          <w:b/>
          <w:bCs/>
        </w:rPr>
      </w:pPr>
    </w:p>
    <w:p w14:paraId="0E9A7661" w14:textId="14E4DC7F" w:rsidR="00442421" w:rsidRPr="007266E6" w:rsidRDefault="007266E6" w:rsidP="005A6B29">
      <w:pPr>
        <w:pStyle w:val="ListParagraph"/>
        <w:numPr>
          <w:ilvl w:val="0"/>
          <w:numId w:val="20"/>
        </w:numPr>
        <w:spacing w:after="17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</w:t>
      </w:r>
      <w:r w:rsidR="00442421" w:rsidRPr="007266E6">
        <w:rPr>
          <w:rFonts w:ascii="Times New Roman" w:eastAsia="Times New Roman" w:hAnsi="Times New Roman" w:cs="Times New Roman"/>
          <w:b/>
          <w:bCs/>
        </w:rPr>
        <w:t>tatistical model (test statistic)</w:t>
      </w:r>
    </w:p>
    <w:p w14:paraId="6BF0FC1E" w14:textId="77777777" w:rsidR="00187865" w:rsidRDefault="007266E6" w:rsidP="005A6B29">
      <w:pPr>
        <w:spacing w:after="17"/>
        <w:ind w:left="142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Excel data sheet will be used to anal</w:t>
      </w:r>
      <w:r w:rsidR="00187865">
        <w:rPr>
          <w:rFonts w:ascii="Times New Roman" w:eastAsia="Times New Roman" w:hAnsi="Times New Roman" w:cs="Times New Roman"/>
        </w:rPr>
        <w:t>yze independent sample sets age and gender means.</w:t>
      </w:r>
    </w:p>
    <w:p w14:paraId="0776C5E2" w14:textId="2AEBB5DA" w:rsidR="00442421" w:rsidRPr="00187865" w:rsidRDefault="00442421" w:rsidP="005A6B29">
      <w:pPr>
        <w:pStyle w:val="ListParagraph"/>
        <w:numPr>
          <w:ilvl w:val="0"/>
          <w:numId w:val="20"/>
        </w:numPr>
        <w:spacing w:after="17"/>
        <w:jc w:val="both"/>
        <w:rPr>
          <w:rFonts w:eastAsiaTheme="minorHAnsi"/>
          <w:b/>
          <w:bCs/>
          <w:sz w:val="22"/>
        </w:rPr>
      </w:pPr>
      <w:r w:rsidRPr="00187865">
        <w:rPr>
          <w:rFonts w:ascii="Times New Roman" w:eastAsia="Times New Roman" w:hAnsi="Times New Roman" w:cs="Times New Roman"/>
          <w:b/>
          <w:bCs/>
        </w:rPr>
        <w:t>Determine decision rule (p-value method)</w:t>
      </w:r>
    </w:p>
    <w:p w14:paraId="729223EC" w14:textId="2FAC2B23" w:rsidR="00442421" w:rsidRPr="00A11B7D" w:rsidRDefault="00187865" w:rsidP="005A6B29">
      <w:pPr>
        <w:ind w:firstLine="0"/>
        <w:jc w:val="both"/>
      </w:pPr>
      <w:r>
        <w:t xml:space="preserve">The null hypothesis will be rejected if </w:t>
      </w:r>
      <w:r w:rsidR="00442421" w:rsidRPr="00A11B7D">
        <w:t>p-value &lt; α (.05)</w:t>
      </w:r>
    </w:p>
    <w:p w14:paraId="7569846C" w14:textId="7AFFA75E" w:rsidR="00187865" w:rsidRDefault="00442421" w:rsidP="005A6B29">
      <w:pPr>
        <w:pStyle w:val="ListParagraph"/>
        <w:numPr>
          <w:ilvl w:val="0"/>
          <w:numId w:val="20"/>
        </w:numPr>
        <w:spacing w:after="1" w:line="238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11B7D">
        <w:rPr>
          <w:rFonts w:ascii="Times New Roman" w:eastAsia="Times New Roman" w:hAnsi="Times New Roman" w:cs="Times New Roman"/>
          <w:b/>
          <w:bCs/>
        </w:rPr>
        <w:t>Conduct the test and circle your decision</w:t>
      </w:r>
    </w:p>
    <w:p w14:paraId="50B63D12" w14:textId="3CC4B031" w:rsidR="00187865" w:rsidRPr="00187865" w:rsidRDefault="00187865" w:rsidP="005A6B29">
      <w:pPr>
        <w:spacing w:after="1" w:line="238" w:lineRule="auto"/>
        <w:ind w:firstLine="0"/>
        <w:jc w:val="both"/>
        <w:rPr>
          <w:rFonts w:ascii="Times New Roman" w:eastAsia="Times New Roman" w:hAnsi="Times New Roman" w:cs="Times New Roman"/>
        </w:rPr>
      </w:pPr>
      <w:r w:rsidRPr="00187865">
        <w:rPr>
          <w:rFonts w:ascii="Times New Roman" w:eastAsia="Times New Roman" w:hAnsi="Times New Roman" w:cs="Times New Roman"/>
        </w:rPr>
        <w:t>The output of the analysis done by excel data sheet will be used to confirm the hypothesis and give clear conclusion.</w:t>
      </w:r>
    </w:p>
    <w:p w14:paraId="39C595A6" w14:textId="77777777" w:rsidR="00187865" w:rsidRPr="00187865" w:rsidRDefault="00187865" w:rsidP="005A6B29">
      <w:pPr>
        <w:pStyle w:val="ListParagraph"/>
        <w:spacing w:after="1" w:line="238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BF4CD52" w14:textId="7F425C8B" w:rsidR="00355DCA" w:rsidRDefault="00362796" w:rsidP="005A6B29">
      <w:pPr>
        <w:ind w:firstLine="0"/>
        <w:jc w:val="both"/>
        <w:rPr>
          <w:b/>
        </w:rPr>
      </w:pPr>
      <w:r w:rsidRPr="002B71DF">
        <w:rPr>
          <w:b/>
        </w:rPr>
        <w:t>Age</w:t>
      </w:r>
    </w:p>
    <w:p w14:paraId="7A6128CB" w14:textId="60A82922" w:rsidR="00362796" w:rsidRPr="00DF58DB" w:rsidRDefault="00DF58DB" w:rsidP="005A6B29">
      <w:pPr>
        <w:ind w:firstLine="0"/>
        <w:jc w:val="both"/>
        <w:rPr>
          <w:bCs/>
        </w:rPr>
      </w:pPr>
      <w:r>
        <w:rPr>
          <w:bCs/>
        </w:rPr>
        <w:t xml:space="preserve">H0: Age as a factor of heart disease listed as patients’ characteristics are not related to gender in </w:t>
      </w:r>
      <w:r w:rsidR="00362796" w:rsidRPr="00EF6ADF">
        <w:t>the Framingham Heart Study (Null Hypothesis)</w:t>
      </w:r>
      <w:r>
        <w:t>.</w:t>
      </w:r>
    </w:p>
    <w:p w14:paraId="7C66F42B" w14:textId="2E3ED552" w:rsidR="00362796" w:rsidRDefault="00362796" w:rsidP="005A6B29">
      <w:pPr>
        <w:ind w:firstLine="0"/>
        <w:jc w:val="both"/>
      </w:pPr>
      <w:r w:rsidRPr="00EF6ADF">
        <w:t>H1</w:t>
      </w:r>
      <w:r>
        <w:t>:</w:t>
      </w:r>
      <w:r w:rsidRPr="00EF6ADF">
        <w:t xml:space="preserve"> </w:t>
      </w:r>
      <w:r>
        <w:t>Age as a</w:t>
      </w:r>
      <w:r w:rsidRPr="00EF6ADF">
        <w:t xml:space="preserve"> risk factors for heart disease listed as patient characteristics are related </w:t>
      </w:r>
      <w:r w:rsidR="00DF58DB">
        <w:t xml:space="preserve">gender </w:t>
      </w:r>
      <w:r w:rsidRPr="00EF6ADF">
        <w:t>in the Framingham Heart Study. (Alternative Hypothesis)</w:t>
      </w:r>
    </w:p>
    <w:p w14:paraId="7667AAC2" w14:textId="3B016E2C" w:rsidR="00DF58DB" w:rsidRDefault="00DF58DB" w:rsidP="005A6B29">
      <w:pPr>
        <w:ind w:firstLine="0"/>
        <w:jc w:val="both"/>
      </w:pPr>
      <w:r>
        <w:t>Table 1.3 results for age analysis</w:t>
      </w:r>
    </w:p>
    <w:tbl>
      <w:tblPr>
        <w:tblStyle w:val="APAReport"/>
        <w:tblW w:w="0" w:type="auto"/>
        <w:tblLook w:val="04A0" w:firstRow="1" w:lastRow="0" w:firstColumn="1" w:lastColumn="0" w:noHBand="0" w:noVBand="1"/>
      </w:tblPr>
      <w:tblGrid>
        <w:gridCol w:w="2798"/>
        <w:gridCol w:w="1116"/>
        <w:gridCol w:w="1116"/>
      </w:tblGrid>
      <w:tr w:rsidR="00362796" w:rsidRPr="00362796" w14:paraId="6FE09EC9" w14:textId="77777777" w:rsidTr="003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798" w:type="dxa"/>
            <w:noWrap/>
            <w:hideMark/>
          </w:tcPr>
          <w:p w14:paraId="7D392874" w14:textId="3B8A67B5" w:rsidR="00362796" w:rsidRPr="00362796" w:rsidRDefault="00362796" w:rsidP="005A6B29">
            <w:pPr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14D1D956" w14:textId="77777777" w:rsidR="00362796" w:rsidRPr="00362796" w:rsidRDefault="00362796" w:rsidP="005A6B29">
            <w:pPr>
              <w:jc w:val="both"/>
              <w:rPr>
                <w:b/>
                <w:bCs/>
                <w:i/>
                <w:iCs/>
              </w:rPr>
            </w:pPr>
            <w:r w:rsidRPr="00362796">
              <w:rPr>
                <w:b/>
                <w:bCs/>
                <w:i/>
                <w:iCs/>
              </w:rPr>
              <w:t>AGE</w:t>
            </w:r>
          </w:p>
        </w:tc>
        <w:tc>
          <w:tcPr>
            <w:tcW w:w="960" w:type="dxa"/>
            <w:noWrap/>
            <w:hideMark/>
          </w:tcPr>
          <w:p w14:paraId="518B80FF" w14:textId="77777777" w:rsidR="00362796" w:rsidRPr="00362796" w:rsidRDefault="00362796" w:rsidP="005A6B29">
            <w:pPr>
              <w:jc w:val="both"/>
              <w:rPr>
                <w:b/>
                <w:bCs/>
                <w:i/>
                <w:iCs/>
              </w:rPr>
            </w:pPr>
            <w:r w:rsidRPr="00362796">
              <w:rPr>
                <w:b/>
                <w:bCs/>
                <w:i/>
                <w:iCs/>
              </w:rPr>
              <w:t>AGE1</w:t>
            </w:r>
          </w:p>
        </w:tc>
      </w:tr>
      <w:tr w:rsidR="00362796" w:rsidRPr="00362796" w14:paraId="6D5271AA" w14:textId="77777777" w:rsidTr="00362796">
        <w:trPr>
          <w:trHeight w:val="300"/>
        </w:trPr>
        <w:tc>
          <w:tcPr>
            <w:tcW w:w="2798" w:type="dxa"/>
            <w:noWrap/>
            <w:hideMark/>
          </w:tcPr>
          <w:p w14:paraId="1738714B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Mean</w:t>
            </w:r>
          </w:p>
        </w:tc>
        <w:tc>
          <w:tcPr>
            <w:tcW w:w="960" w:type="dxa"/>
            <w:noWrap/>
            <w:hideMark/>
          </w:tcPr>
          <w:p w14:paraId="6B5F0FDA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54.24994</w:t>
            </w:r>
          </w:p>
        </w:tc>
        <w:tc>
          <w:tcPr>
            <w:tcW w:w="960" w:type="dxa"/>
            <w:noWrap/>
            <w:hideMark/>
          </w:tcPr>
          <w:p w14:paraId="38F01495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54.38273</w:t>
            </w:r>
          </w:p>
        </w:tc>
      </w:tr>
      <w:tr w:rsidR="00362796" w:rsidRPr="00362796" w14:paraId="49879879" w14:textId="77777777" w:rsidTr="00362796">
        <w:trPr>
          <w:trHeight w:val="300"/>
        </w:trPr>
        <w:tc>
          <w:tcPr>
            <w:tcW w:w="2798" w:type="dxa"/>
            <w:noWrap/>
            <w:hideMark/>
          </w:tcPr>
          <w:p w14:paraId="0EDF8949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Variance</w:t>
            </w:r>
          </w:p>
        </w:tc>
        <w:tc>
          <w:tcPr>
            <w:tcW w:w="960" w:type="dxa"/>
            <w:noWrap/>
            <w:hideMark/>
          </w:tcPr>
          <w:p w14:paraId="30A2792E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91.54553</w:t>
            </w:r>
          </w:p>
        </w:tc>
        <w:tc>
          <w:tcPr>
            <w:tcW w:w="960" w:type="dxa"/>
            <w:noWrap/>
            <w:hideMark/>
          </w:tcPr>
          <w:p w14:paraId="640FB45F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88.75194</w:t>
            </w:r>
          </w:p>
        </w:tc>
      </w:tr>
      <w:tr w:rsidR="00362796" w:rsidRPr="00362796" w14:paraId="7AFE7A61" w14:textId="77777777" w:rsidTr="00362796">
        <w:trPr>
          <w:trHeight w:val="300"/>
        </w:trPr>
        <w:tc>
          <w:tcPr>
            <w:tcW w:w="2798" w:type="dxa"/>
            <w:noWrap/>
            <w:hideMark/>
          </w:tcPr>
          <w:p w14:paraId="71F12C60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Observations</w:t>
            </w:r>
          </w:p>
        </w:tc>
        <w:tc>
          <w:tcPr>
            <w:tcW w:w="960" w:type="dxa"/>
            <w:noWrap/>
            <w:hideMark/>
          </w:tcPr>
          <w:p w14:paraId="4C405796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4269</w:t>
            </w:r>
          </w:p>
        </w:tc>
        <w:tc>
          <w:tcPr>
            <w:tcW w:w="960" w:type="dxa"/>
            <w:noWrap/>
            <w:hideMark/>
          </w:tcPr>
          <w:p w14:paraId="5B6CE0F2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5338</w:t>
            </w:r>
          </w:p>
        </w:tc>
      </w:tr>
      <w:tr w:rsidR="00362796" w:rsidRPr="00362796" w14:paraId="63522E8D" w14:textId="77777777" w:rsidTr="00362796">
        <w:trPr>
          <w:trHeight w:val="300"/>
        </w:trPr>
        <w:tc>
          <w:tcPr>
            <w:tcW w:w="2798" w:type="dxa"/>
            <w:noWrap/>
            <w:hideMark/>
          </w:tcPr>
          <w:p w14:paraId="0FA9CC9C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Hypothesized Mean Difference</w:t>
            </w:r>
          </w:p>
        </w:tc>
        <w:tc>
          <w:tcPr>
            <w:tcW w:w="960" w:type="dxa"/>
            <w:noWrap/>
            <w:hideMark/>
          </w:tcPr>
          <w:p w14:paraId="001B2969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0</w:t>
            </w:r>
          </w:p>
        </w:tc>
        <w:tc>
          <w:tcPr>
            <w:tcW w:w="960" w:type="dxa"/>
            <w:noWrap/>
            <w:hideMark/>
          </w:tcPr>
          <w:p w14:paraId="2D103F1E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</w:p>
        </w:tc>
      </w:tr>
      <w:tr w:rsidR="00362796" w:rsidRPr="00362796" w14:paraId="454834FD" w14:textId="77777777" w:rsidTr="00362796">
        <w:trPr>
          <w:trHeight w:val="300"/>
        </w:trPr>
        <w:tc>
          <w:tcPr>
            <w:tcW w:w="2798" w:type="dxa"/>
            <w:noWrap/>
            <w:hideMark/>
          </w:tcPr>
          <w:p w14:paraId="62D0B87A" w14:textId="75B7EEA0" w:rsidR="00362796" w:rsidRPr="00362796" w:rsidRDefault="0049087E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D</w:t>
            </w:r>
            <w:r w:rsidR="00362796" w:rsidRPr="00362796">
              <w:rPr>
                <w:b/>
                <w:bCs/>
              </w:rPr>
              <w:t>f</w:t>
            </w:r>
          </w:p>
        </w:tc>
        <w:tc>
          <w:tcPr>
            <w:tcW w:w="960" w:type="dxa"/>
            <w:noWrap/>
            <w:hideMark/>
          </w:tcPr>
          <w:p w14:paraId="7C4217AD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9085</w:t>
            </w:r>
          </w:p>
        </w:tc>
        <w:tc>
          <w:tcPr>
            <w:tcW w:w="960" w:type="dxa"/>
            <w:noWrap/>
            <w:hideMark/>
          </w:tcPr>
          <w:p w14:paraId="0E93559E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</w:p>
        </w:tc>
      </w:tr>
      <w:tr w:rsidR="00362796" w:rsidRPr="00362796" w14:paraId="7AC562FA" w14:textId="77777777" w:rsidTr="00362796">
        <w:trPr>
          <w:trHeight w:val="300"/>
        </w:trPr>
        <w:tc>
          <w:tcPr>
            <w:tcW w:w="2798" w:type="dxa"/>
            <w:noWrap/>
            <w:hideMark/>
          </w:tcPr>
          <w:p w14:paraId="7E25964A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t Stat</w:t>
            </w:r>
          </w:p>
        </w:tc>
        <w:tc>
          <w:tcPr>
            <w:tcW w:w="960" w:type="dxa"/>
            <w:noWrap/>
            <w:hideMark/>
          </w:tcPr>
          <w:p w14:paraId="0303808F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-0.68055</w:t>
            </w:r>
          </w:p>
        </w:tc>
        <w:tc>
          <w:tcPr>
            <w:tcW w:w="960" w:type="dxa"/>
            <w:noWrap/>
            <w:hideMark/>
          </w:tcPr>
          <w:p w14:paraId="3867A22D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</w:p>
        </w:tc>
      </w:tr>
      <w:tr w:rsidR="00362796" w:rsidRPr="00362796" w14:paraId="39FE1D83" w14:textId="77777777" w:rsidTr="00362796">
        <w:trPr>
          <w:trHeight w:val="300"/>
        </w:trPr>
        <w:tc>
          <w:tcPr>
            <w:tcW w:w="2798" w:type="dxa"/>
            <w:noWrap/>
            <w:hideMark/>
          </w:tcPr>
          <w:p w14:paraId="0172FE5F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P(T&lt;=t) one-tail</w:t>
            </w:r>
          </w:p>
        </w:tc>
        <w:tc>
          <w:tcPr>
            <w:tcW w:w="960" w:type="dxa"/>
            <w:noWrap/>
            <w:hideMark/>
          </w:tcPr>
          <w:p w14:paraId="33952534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0.248088</w:t>
            </w:r>
          </w:p>
        </w:tc>
        <w:tc>
          <w:tcPr>
            <w:tcW w:w="960" w:type="dxa"/>
            <w:noWrap/>
            <w:hideMark/>
          </w:tcPr>
          <w:p w14:paraId="7BC1198D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</w:p>
        </w:tc>
      </w:tr>
      <w:tr w:rsidR="00362796" w:rsidRPr="00362796" w14:paraId="25EF56CD" w14:textId="77777777" w:rsidTr="00362796">
        <w:trPr>
          <w:trHeight w:val="300"/>
        </w:trPr>
        <w:tc>
          <w:tcPr>
            <w:tcW w:w="2798" w:type="dxa"/>
            <w:noWrap/>
            <w:hideMark/>
          </w:tcPr>
          <w:p w14:paraId="64BF0061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t Critical one-tail</w:t>
            </w:r>
          </w:p>
        </w:tc>
        <w:tc>
          <w:tcPr>
            <w:tcW w:w="960" w:type="dxa"/>
            <w:noWrap/>
            <w:hideMark/>
          </w:tcPr>
          <w:p w14:paraId="0E7E889F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1.645021</w:t>
            </w:r>
          </w:p>
        </w:tc>
        <w:tc>
          <w:tcPr>
            <w:tcW w:w="960" w:type="dxa"/>
            <w:noWrap/>
            <w:hideMark/>
          </w:tcPr>
          <w:p w14:paraId="274BE726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</w:p>
        </w:tc>
      </w:tr>
      <w:tr w:rsidR="00362796" w:rsidRPr="00362796" w14:paraId="0FAB0296" w14:textId="77777777" w:rsidTr="00362796">
        <w:trPr>
          <w:trHeight w:val="300"/>
        </w:trPr>
        <w:tc>
          <w:tcPr>
            <w:tcW w:w="2798" w:type="dxa"/>
            <w:noWrap/>
            <w:hideMark/>
          </w:tcPr>
          <w:p w14:paraId="69E1C093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P(T&lt;=t) two-tail</w:t>
            </w:r>
          </w:p>
        </w:tc>
        <w:tc>
          <w:tcPr>
            <w:tcW w:w="960" w:type="dxa"/>
            <w:noWrap/>
            <w:hideMark/>
          </w:tcPr>
          <w:p w14:paraId="14A5B9E5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0.496176</w:t>
            </w:r>
          </w:p>
        </w:tc>
        <w:tc>
          <w:tcPr>
            <w:tcW w:w="960" w:type="dxa"/>
            <w:noWrap/>
            <w:hideMark/>
          </w:tcPr>
          <w:p w14:paraId="34D94EA6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</w:p>
        </w:tc>
      </w:tr>
      <w:tr w:rsidR="00362796" w:rsidRPr="00362796" w14:paraId="1DE31A1E" w14:textId="77777777" w:rsidTr="00362796">
        <w:trPr>
          <w:trHeight w:val="315"/>
        </w:trPr>
        <w:tc>
          <w:tcPr>
            <w:tcW w:w="2798" w:type="dxa"/>
            <w:noWrap/>
            <w:hideMark/>
          </w:tcPr>
          <w:p w14:paraId="2E8EE486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t Critical two-tail</w:t>
            </w:r>
          </w:p>
        </w:tc>
        <w:tc>
          <w:tcPr>
            <w:tcW w:w="960" w:type="dxa"/>
            <w:noWrap/>
            <w:hideMark/>
          </w:tcPr>
          <w:p w14:paraId="3AE1ACB7" w14:textId="77777777" w:rsidR="00362796" w:rsidRPr="00362796" w:rsidRDefault="00362796" w:rsidP="005A6B29">
            <w:pPr>
              <w:jc w:val="both"/>
              <w:rPr>
                <w:b/>
                <w:bCs/>
              </w:rPr>
            </w:pPr>
            <w:r w:rsidRPr="00362796">
              <w:rPr>
                <w:b/>
                <w:bCs/>
              </w:rPr>
              <w:t>1.960225</w:t>
            </w:r>
          </w:p>
        </w:tc>
        <w:tc>
          <w:tcPr>
            <w:tcW w:w="960" w:type="dxa"/>
            <w:noWrap/>
            <w:hideMark/>
          </w:tcPr>
          <w:p w14:paraId="7EABBF9E" w14:textId="47B95814" w:rsidR="00362796" w:rsidRPr="00362796" w:rsidRDefault="00362796" w:rsidP="005A6B29">
            <w:pPr>
              <w:jc w:val="both"/>
              <w:rPr>
                <w:b/>
                <w:bCs/>
              </w:rPr>
            </w:pPr>
          </w:p>
        </w:tc>
      </w:tr>
    </w:tbl>
    <w:p w14:paraId="1EBC7633" w14:textId="2C74E27D" w:rsidR="007D4DBF" w:rsidRDefault="007D4DBF" w:rsidP="005A6B29">
      <w:pPr>
        <w:ind w:firstLine="0"/>
        <w:jc w:val="both"/>
      </w:pPr>
      <w:r>
        <w:t>Age as a risk factor for heart disease is related to gender contradicting the null hypothesis since 0.496176&gt;0.05</w:t>
      </w:r>
      <w:r w:rsidR="003E7553">
        <w:t xml:space="preserve"> concluding that age is actually related to gender of the patients as a risk factor for heart disease.</w:t>
      </w:r>
    </w:p>
    <w:p w14:paraId="43788525" w14:textId="77777777" w:rsidR="003E7553" w:rsidRDefault="003E7553" w:rsidP="005A6B29">
      <w:pPr>
        <w:jc w:val="both"/>
      </w:pPr>
    </w:p>
    <w:p w14:paraId="59B863C9" w14:textId="77777777" w:rsidR="003E7553" w:rsidRDefault="003E7553" w:rsidP="005A6B29">
      <w:pPr>
        <w:jc w:val="both"/>
        <w:rPr>
          <w:b/>
          <w:bCs/>
        </w:rPr>
      </w:pPr>
    </w:p>
    <w:p w14:paraId="3202B98C" w14:textId="6A406B6E" w:rsidR="00A002F2" w:rsidRPr="00F53F38" w:rsidRDefault="00193A72" w:rsidP="005A6B29">
      <w:pPr>
        <w:jc w:val="both"/>
        <w:rPr>
          <w:b/>
          <w:bCs/>
        </w:rPr>
      </w:pPr>
      <w:r>
        <w:rPr>
          <w:b/>
          <w:bCs/>
        </w:rPr>
        <w:t xml:space="preserve">Table 1.4 </w:t>
      </w:r>
      <w:r w:rsidR="00A0004E">
        <w:rPr>
          <w:b/>
          <w:bCs/>
        </w:rPr>
        <w:t>S</w:t>
      </w:r>
      <w:r w:rsidR="00362796" w:rsidRPr="00D01A45">
        <w:rPr>
          <w:b/>
          <w:bCs/>
        </w:rPr>
        <w:t>ystolic blood pressure</w:t>
      </w:r>
    </w:p>
    <w:tbl>
      <w:tblPr>
        <w:tblStyle w:val="APAReport"/>
        <w:tblW w:w="0" w:type="auto"/>
        <w:tblLook w:val="04A0" w:firstRow="1" w:lastRow="0" w:firstColumn="1" w:lastColumn="0" w:noHBand="0" w:noVBand="1"/>
      </w:tblPr>
      <w:tblGrid>
        <w:gridCol w:w="2798"/>
        <w:gridCol w:w="1116"/>
        <w:gridCol w:w="1116"/>
      </w:tblGrid>
      <w:tr w:rsidR="00A002F2" w:rsidRPr="00A002F2" w14:paraId="038EC34F" w14:textId="77777777" w:rsidTr="00A002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798" w:type="dxa"/>
            <w:noWrap/>
            <w:hideMark/>
          </w:tcPr>
          <w:p w14:paraId="2D950F52" w14:textId="1B21AC7B" w:rsidR="00A002F2" w:rsidRPr="00A002F2" w:rsidRDefault="00A002F2" w:rsidP="005A6B29">
            <w:pPr>
              <w:pStyle w:val="Heading4"/>
              <w:jc w:val="both"/>
              <w:outlineLvl w:val="3"/>
            </w:pPr>
          </w:p>
        </w:tc>
        <w:tc>
          <w:tcPr>
            <w:tcW w:w="960" w:type="dxa"/>
            <w:noWrap/>
            <w:hideMark/>
          </w:tcPr>
          <w:p w14:paraId="4A798000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SYSBP</w:t>
            </w:r>
          </w:p>
        </w:tc>
        <w:tc>
          <w:tcPr>
            <w:tcW w:w="960" w:type="dxa"/>
            <w:noWrap/>
            <w:hideMark/>
          </w:tcPr>
          <w:p w14:paraId="32305738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SYSBP1</w:t>
            </w:r>
          </w:p>
        </w:tc>
      </w:tr>
      <w:tr w:rsidR="00A002F2" w:rsidRPr="00A002F2" w14:paraId="173FDF53" w14:textId="77777777" w:rsidTr="00A002F2">
        <w:trPr>
          <w:trHeight w:val="300"/>
        </w:trPr>
        <w:tc>
          <w:tcPr>
            <w:tcW w:w="2798" w:type="dxa"/>
            <w:noWrap/>
            <w:hideMark/>
          </w:tcPr>
          <w:p w14:paraId="16E75783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Mean</w:t>
            </w:r>
          </w:p>
        </w:tc>
        <w:tc>
          <w:tcPr>
            <w:tcW w:w="960" w:type="dxa"/>
            <w:noWrap/>
            <w:hideMark/>
          </w:tcPr>
          <w:p w14:paraId="4414FDB4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135.5473</w:t>
            </w:r>
          </w:p>
        </w:tc>
        <w:tc>
          <w:tcPr>
            <w:tcW w:w="960" w:type="dxa"/>
            <w:noWrap/>
            <w:hideMark/>
          </w:tcPr>
          <w:p w14:paraId="7455B64F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135.9707</w:t>
            </w:r>
          </w:p>
        </w:tc>
      </w:tr>
      <w:tr w:rsidR="00A002F2" w:rsidRPr="00A002F2" w14:paraId="1DCE364C" w14:textId="77777777" w:rsidTr="00A002F2">
        <w:trPr>
          <w:trHeight w:val="300"/>
        </w:trPr>
        <w:tc>
          <w:tcPr>
            <w:tcW w:w="2798" w:type="dxa"/>
            <w:noWrap/>
            <w:hideMark/>
          </w:tcPr>
          <w:p w14:paraId="086738EA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Variance</w:t>
            </w:r>
          </w:p>
        </w:tc>
        <w:tc>
          <w:tcPr>
            <w:tcW w:w="960" w:type="dxa"/>
            <w:noWrap/>
            <w:hideMark/>
          </w:tcPr>
          <w:p w14:paraId="7AFF209A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498.3811</w:t>
            </w:r>
          </w:p>
        </w:tc>
        <w:tc>
          <w:tcPr>
            <w:tcW w:w="960" w:type="dxa"/>
            <w:noWrap/>
            <w:hideMark/>
          </w:tcPr>
          <w:p w14:paraId="2892AB9C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519.0384</w:t>
            </w:r>
          </w:p>
        </w:tc>
      </w:tr>
      <w:tr w:rsidR="00A002F2" w:rsidRPr="00A002F2" w14:paraId="0A63B05F" w14:textId="77777777" w:rsidTr="00A002F2">
        <w:trPr>
          <w:trHeight w:val="300"/>
        </w:trPr>
        <w:tc>
          <w:tcPr>
            <w:tcW w:w="2798" w:type="dxa"/>
            <w:noWrap/>
            <w:hideMark/>
          </w:tcPr>
          <w:p w14:paraId="0B05C50C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Observations</w:t>
            </w:r>
          </w:p>
        </w:tc>
        <w:tc>
          <w:tcPr>
            <w:tcW w:w="960" w:type="dxa"/>
            <w:noWrap/>
            <w:hideMark/>
          </w:tcPr>
          <w:p w14:paraId="7765231D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4269</w:t>
            </w:r>
          </w:p>
        </w:tc>
        <w:tc>
          <w:tcPr>
            <w:tcW w:w="960" w:type="dxa"/>
            <w:noWrap/>
            <w:hideMark/>
          </w:tcPr>
          <w:p w14:paraId="7E0113DB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5338</w:t>
            </w:r>
          </w:p>
        </w:tc>
      </w:tr>
      <w:tr w:rsidR="00A002F2" w:rsidRPr="00A002F2" w14:paraId="19E2B1C6" w14:textId="77777777" w:rsidTr="00A002F2">
        <w:trPr>
          <w:trHeight w:val="300"/>
        </w:trPr>
        <w:tc>
          <w:tcPr>
            <w:tcW w:w="2798" w:type="dxa"/>
            <w:noWrap/>
            <w:hideMark/>
          </w:tcPr>
          <w:p w14:paraId="2D71F113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Hypothesized Mean Difference</w:t>
            </w:r>
          </w:p>
        </w:tc>
        <w:tc>
          <w:tcPr>
            <w:tcW w:w="960" w:type="dxa"/>
            <w:noWrap/>
            <w:hideMark/>
          </w:tcPr>
          <w:p w14:paraId="073A2119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0</w:t>
            </w:r>
          </w:p>
        </w:tc>
        <w:tc>
          <w:tcPr>
            <w:tcW w:w="960" w:type="dxa"/>
            <w:noWrap/>
            <w:hideMark/>
          </w:tcPr>
          <w:p w14:paraId="5C148297" w14:textId="77777777" w:rsidR="00A002F2" w:rsidRPr="00A002F2" w:rsidRDefault="00A002F2" w:rsidP="005A6B29">
            <w:pPr>
              <w:pStyle w:val="Heading4"/>
              <w:jc w:val="both"/>
              <w:outlineLvl w:val="3"/>
            </w:pPr>
          </w:p>
        </w:tc>
      </w:tr>
      <w:tr w:rsidR="00A002F2" w:rsidRPr="00A002F2" w14:paraId="15DCA2A1" w14:textId="77777777" w:rsidTr="00A002F2">
        <w:trPr>
          <w:trHeight w:val="300"/>
        </w:trPr>
        <w:tc>
          <w:tcPr>
            <w:tcW w:w="2798" w:type="dxa"/>
            <w:noWrap/>
            <w:hideMark/>
          </w:tcPr>
          <w:p w14:paraId="28CAC762" w14:textId="3DCA0370" w:rsidR="00A002F2" w:rsidRPr="00A002F2" w:rsidRDefault="0049087E" w:rsidP="005A6B29">
            <w:pPr>
              <w:pStyle w:val="Heading4"/>
              <w:jc w:val="both"/>
              <w:outlineLvl w:val="3"/>
            </w:pPr>
            <w:r w:rsidRPr="00A002F2">
              <w:t>D</w:t>
            </w:r>
            <w:r w:rsidR="00A002F2" w:rsidRPr="00A002F2">
              <w:t>f</w:t>
            </w:r>
          </w:p>
        </w:tc>
        <w:tc>
          <w:tcPr>
            <w:tcW w:w="960" w:type="dxa"/>
            <w:noWrap/>
            <w:hideMark/>
          </w:tcPr>
          <w:p w14:paraId="064FB4E6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9222</w:t>
            </w:r>
          </w:p>
        </w:tc>
        <w:tc>
          <w:tcPr>
            <w:tcW w:w="960" w:type="dxa"/>
            <w:noWrap/>
            <w:hideMark/>
          </w:tcPr>
          <w:p w14:paraId="3ADB9B2B" w14:textId="77777777" w:rsidR="00A002F2" w:rsidRPr="00A002F2" w:rsidRDefault="00A002F2" w:rsidP="005A6B29">
            <w:pPr>
              <w:pStyle w:val="Heading4"/>
              <w:jc w:val="both"/>
              <w:outlineLvl w:val="3"/>
            </w:pPr>
          </w:p>
        </w:tc>
      </w:tr>
      <w:tr w:rsidR="00A002F2" w:rsidRPr="00A002F2" w14:paraId="27CF9642" w14:textId="77777777" w:rsidTr="00A002F2">
        <w:trPr>
          <w:trHeight w:val="300"/>
        </w:trPr>
        <w:tc>
          <w:tcPr>
            <w:tcW w:w="2798" w:type="dxa"/>
            <w:noWrap/>
            <w:hideMark/>
          </w:tcPr>
          <w:p w14:paraId="4C57C471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t Stat</w:t>
            </w:r>
          </w:p>
        </w:tc>
        <w:tc>
          <w:tcPr>
            <w:tcW w:w="960" w:type="dxa"/>
            <w:noWrap/>
            <w:hideMark/>
          </w:tcPr>
          <w:p w14:paraId="5E18079A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-0.91523</w:t>
            </w:r>
          </w:p>
        </w:tc>
        <w:tc>
          <w:tcPr>
            <w:tcW w:w="960" w:type="dxa"/>
            <w:noWrap/>
            <w:hideMark/>
          </w:tcPr>
          <w:p w14:paraId="5AE89601" w14:textId="77777777" w:rsidR="00A002F2" w:rsidRPr="00A002F2" w:rsidRDefault="00A002F2" w:rsidP="005A6B29">
            <w:pPr>
              <w:pStyle w:val="Heading4"/>
              <w:jc w:val="both"/>
              <w:outlineLvl w:val="3"/>
            </w:pPr>
          </w:p>
        </w:tc>
      </w:tr>
      <w:tr w:rsidR="00A002F2" w:rsidRPr="00A002F2" w14:paraId="2CAF509A" w14:textId="77777777" w:rsidTr="00A002F2">
        <w:trPr>
          <w:trHeight w:val="300"/>
        </w:trPr>
        <w:tc>
          <w:tcPr>
            <w:tcW w:w="2798" w:type="dxa"/>
            <w:noWrap/>
            <w:hideMark/>
          </w:tcPr>
          <w:p w14:paraId="61C4190C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P(T&lt;=t) one-tail</w:t>
            </w:r>
          </w:p>
        </w:tc>
        <w:tc>
          <w:tcPr>
            <w:tcW w:w="960" w:type="dxa"/>
            <w:noWrap/>
            <w:hideMark/>
          </w:tcPr>
          <w:p w14:paraId="3B01CE9B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0.180048</w:t>
            </w:r>
          </w:p>
        </w:tc>
        <w:tc>
          <w:tcPr>
            <w:tcW w:w="960" w:type="dxa"/>
            <w:noWrap/>
            <w:hideMark/>
          </w:tcPr>
          <w:p w14:paraId="4F5FE3B4" w14:textId="77777777" w:rsidR="00A002F2" w:rsidRPr="00A002F2" w:rsidRDefault="00A002F2" w:rsidP="005A6B29">
            <w:pPr>
              <w:pStyle w:val="Heading4"/>
              <w:jc w:val="both"/>
              <w:outlineLvl w:val="3"/>
            </w:pPr>
          </w:p>
        </w:tc>
      </w:tr>
      <w:tr w:rsidR="00A002F2" w:rsidRPr="00A002F2" w14:paraId="4295284E" w14:textId="77777777" w:rsidTr="00A002F2">
        <w:trPr>
          <w:trHeight w:val="300"/>
        </w:trPr>
        <w:tc>
          <w:tcPr>
            <w:tcW w:w="2798" w:type="dxa"/>
            <w:noWrap/>
            <w:hideMark/>
          </w:tcPr>
          <w:p w14:paraId="5CB3E01C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t Critical one-tail</w:t>
            </w:r>
          </w:p>
        </w:tc>
        <w:tc>
          <w:tcPr>
            <w:tcW w:w="960" w:type="dxa"/>
            <w:noWrap/>
            <w:hideMark/>
          </w:tcPr>
          <w:p w14:paraId="7BA98CE7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1.645019</w:t>
            </w:r>
          </w:p>
        </w:tc>
        <w:tc>
          <w:tcPr>
            <w:tcW w:w="960" w:type="dxa"/>
            <w:noWrap/>
            <w:hideMark/>
          </w:tcPr>
          <w:p w14:paraId="328F67FD" w14:textId="77777777" w:rsidR="00A002F2" w:rsidRPr="00A002F2" w:rsidRDefault="00A002F2" w:rsidP="005A6B29">
            <w:pPr>
              <w:pStyle w:val="Heading4"/>
              <w:jc w:val="both"/>
              <w:outlineLvl w:val="3"/>
            </w:pPr>
          </w:p>
        </w:tc>
      </w:tr>
      <w:tr w:rsidR="00A002F2" w:rsidRPr="00A002F2" w14:paraId="7FE93F95" w14:textId="77777777" w:rsidTr="00A002F2">
        <w:trPr>
          <w:trHeight w:val="300"/>
        </w:trPr>
        <w:tc>
          <w:tcPr>
            <w:tcW w:w="2798" w:type="dxa"/>
            <w:noWrap/>
            <w:hideMark/>
          </w:tcPr>
          <w:p w14:paraId="6F38188B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P(T&lt;=t) two-tail</w:t>
            </w:r>
          </w:p>
        </w:tc>
        <w:tc>
          <w:tcPr>
            <w:tcW w:w="960" w:type="dxa"/>
            <w:noWrap/>
            <w:hideMark/>
          </w:tcPr>
          <w:p w14:paraId="56126F07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0.360097</w:t>
            </w:r>
          </w:p>
        </w:tc>
        <w:tc>
          <w:tcPr>
            <w:tcW w:w="960" w:type="dxa"/>
            <w:noWrap/>
            <w:hideMark/>
          </w:tcPr>
          <w:p w14:paraId="1C3A33FD" w14:textId="77777777" w:rsidR="00A002F2" w:rsidRPr="00A002F2" w:rsidRDefault="00A002F2" w:rsidP="005A6B29">
            <w:pPr>
              <w:pStyle w:val="Heading4"/>
              <w:jc w:val="both"/>
              <w:outlineLvl w:val="3"/>
            </w:pPr>
          </w:p>
        </w:tc>
      </w:tr>
      <w:tr w:rsidR="00A002F2" w:rsidRPr="00A002F2" w14:paraId="3586A55C" w14:textId="77777777" w:rsidTr="00A002F2">
        <w:trPr>
          <w:trHeight w:val="315"/>
        </w:trPr>
        <w:tc>
          <w:tcPr>
            <w:tcW w:w="2798" w:type="dxa"/>
            <w:noWrap/>
            <w:hideMark/>
          </w:tcPr>
          <w:p w14:paraId="32392CB1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t Critical two-tail</w:t>
            </w:r>
          </w:p>
        </w:tc>
        <w:tc>
          <w:tcPr>
            <w:tcW w:w="960" w:type="dxa"/>
            <w:noWrap/>
            <w:hideMark/>
          </w:tcPr>
          <w:p w14:paraId="56745BFD" w14:textId="77777777" w:rsidR="00A002F2" w:rsidRPr="00A002F2" w:rsidRDefault="00A002F2" w:rsidP="005A6B29">
            <w:pPr>
              <w:pStyle w:val="Heading4"/>
              <w:jc w:val="both"/>
              <w:outlineLvl w:val="3"/>
            </w:pPr>
            <w:r w:rsidRPr="00A002F2">
              <w:t>1.960221</w:t>
            </w:r>
          </w:p>
        </w:tc>
        <w:tc>
          <w:tcPr>
            <w:tcW w:w="960" w:type="dxa"/>
            <w:noWrap/>
            <w:hideMark/>
          </w:tcPr>
          <w:p w14:paraId="48F9E302" w14:textId="75E2A0B4" w:rsidR="00A002F2" w:rsidRPr="00A002F2" w:rsidRDefault="00A002F2" w:rsidP="005A6B29">
            <w:pPr>
              <w:pStyle w:val="Heading4"/>
              <w:jc w:val="both"/>
              <w:outlineLvl w:val="3"/>
            </w:pPr>
          </w:p>
        </w:tc>
      </w:tr>
    </w:tbl>
    <w:p w14:paraId="1042FB73" w14:textId="77CBF9B2" w:rsidR="00355DCA" w:rsidRDefault="00355DCA" w:rsidP="005A6B29">
      <w:pPr>
        <w:ind w:firstLine="0"/>
        <w:jc w:val="both"/>
      </w:pPr>
    </w:p>
    <w:p w14:paraId="320ADF95" w14:textId="203C9F7D" w:rsidR="00F53F38" w:rsidRPr="00F53F38" w:rsidRDefault="00F53F38" w:rsidP="005A6B29">
      <w:pPr>
        <w:jc w:val="both"/>
      </w:pPr>
      <w:bookmarkStart w:id="0" w:name="_Hlk66552772"/>
      <w:r w:rsidRPr="00F53F38">
        <w:t>We reject the null hypothesis since</w:t>
      </w:r>
      <w:r w:rsidR="00F33436">
        <w:t xml:space="preserve"> </w:t>
      </w:r>
      <w:r w:rsidRPr="00F53F38">
        <w:rPr>
          <w:rFonts w:asciiTheme="majorHAnsi" w:eastAsiaTheme="majorEastAsia" w:hAnsiTheme="majorHAnsi" w:cstheme="majorBidi"/>
        </w:rPr>
        <w:t>0.360097</w:t>
      </w:r>
      <w:r>
        <w:rPr>
          <w:rFonts w:asciiTheme="majorHAnsi" w:eastAsiaTheme="majorEastAsia" w:hAnsiTheme="majorHAnsi" w:cstheme="majorBidi"/>
          <w:b/>
          <w:bCs/>
          <w:i/>
          <w:iCs/>
        </w:rPr>
        <w:t>&gt;</w:t>
      </w:r>
      <w:r w:rsidRPr="00F53F38">
        <w:t xml:space="preserve"> </w:t>
      </w:r>
      <w:r w:rsidR="00735843" w:rsidRPr="00F53F38">
        <w:t>0.05, we</w:t>
      </w:r>
      <w:r w:rsidRPr="00F53F38">
        <w:t xml:space="preserve"> conclude that</w:t>
      </w:r>
      <w:r>
        <w:rPr>
          <w:b/>
          <w:bCs/>
        </w:rPr>
        <w:t xml:space="preserve"> </w:t>
      </w:r>
      <w:r>
        <w:t>systolic blood pressure as a</w:t>
      </w:r>
      <w:r w:rsidRPr="00EF6ADF">
        <w:t xml:space="preserve"> risk factors for heart disease listed as patient characteristics are related to if the patient is male or female</w:t>
      </w:r>
      <w:bookmarkEnd w:id="0"/>
    </w:p>
    <w:p w14:paraId="262E9AEC" w14:textId="3BD7CFC5" w:rsidR="00735843" w:rsidRPr="00735843" w:rsidRDefault="00193A72" w:rsidP="005A6B29">
      <w:pPr>
        <w:ind w:firstLine="0"/>
        <w:jc w:val="both"/>
        <w:rPr>
          <w:b/>
          <w:bCs/>
        </w:rPr>
      </w:pPr>
      <w:r>
        <w:rPr>
          <w:b/>
          <w:bCs/>
        </w:rPr>
        <w:t xml:space="preserve">Table 1.5 </w:t>
      </w:r>
      <w:r w:rsidR="002B71DF" w:rsidRPr="007367AD">
        <w:rPr>
          <w:b/>
          <w:bCs/>
        </w:rPr>
        <w:t>Diastolic</w:t>
      </w:r>
      <w:r w:rsidR="002B71DF">
        <w:rPr>
          <w:b/>
          <w:bCs/>
        </w:rPr>
        <w:t xml:space="preserve"> Blood P</w:t>
      </w:r>
      <w:r w:rsidR="00A002F2" w:rsidRPr="007367AD">
        <w:rPr>
          <w:b/>
          <w:bCs/>
        </w:rPr>
        <w:t>ressur</w:t>
      </w:r>
      <w:r w:rsidR="00F53F38">
        <w:rPr>
          <w:b/>
          <w:bCs/>
        </w:rPr>
        <w:t>e</w:t>
      </w:r>
    </w:p>
    <w:tbl>
      <w:tblPr>
        <w:tblStyle w:val="APAReport"/>
        <w:tblW w:w="0" w:type="auto"/>
        <w:tblLook w:val="04A0" w:firstRow="1" w:lastRow="0" w:firstColumn="1" w:lastColumn="0" w:noHBand="0" w:noVBand="1"/>
      </w:tblPr>
      <w:tblGrid>
        <w:gridCol w:w="2798"/>
        <w:gridCol w:w="1116"/>
        <w:gridCol w:w="1116"/>
      </w:tblGrid>
      <w:tr w:rsidR="00A002F2" w:rsidRPr="00A002F2" w14:paraId="7299243D" w14:textId="77777777" w:rsidTr="00F53F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2798" w:type="dxa"/>
            <w:noWrap/>
            <w:hideMark/>
          </w:tcPr>
          <w:p w14:paraId="00C8870A" w14:textId="123C182C" w:rsidR="00A002F2" w:rsidRPr="00A002F2" w:rsidRDefault="00A002F2" w:rsidP="005A6B29">
            <w:pPr>
              <w:pStyle w:val="Heading5"/>
              <w:jc w:val="both"/>
              <w:outlineLvl w:val="4"/>
            </w:pPr>
          </w:p>
        </w:tc>
        <w:tc>
          <w:tcPr>
            <w:tcW w:w="1116" w:type="dxa"/>
            <w:noWrap/>
            <w:hideMark/>
          </w:tcPr>
          <w:p w14:paraId="27F14BE6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DIABP</w:t>
            </w:r>
          </w:p>
        </w:tc>
        <w:tc>
          <w:tcPr>
            <w:tcW w:w="1116" w:type="dxa"/>
            <w:noWrap/>
            <w:hideMark/>
          </w:tcPr>
          <w:p w14:paraId="6EF9720C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DIABP1</w:t>
            </w:r>
          </w:p>
        </w:tc>
      </w:tr>
      <w:tr w:rsidR="00A002F2" w:rsidRPr="00A002F2" w14:paraId="4CFBDA9B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781033B7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Mean</w:t>
            </w:r>
          </w:p>
        </w:tc>
        <w:tc>
          <w:tcPr>
            <w:tcW w:w="1116" w:type="dxa"/>
            <w:noWrap/>
            <w:hideMark/>
          </w:tcPr>
          <w:p w14:paraId="209CE18D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82.98852</w:t>
            </w:r>
          </w:p>
        </w:tc>
        <w:tc>
          <w:tcPr>
            <w:tcW w:w="1116" w:type="dxa"/>
            <w:noWrap/>
            <w:hideMark/>
          </w:tcPr>
          <w:p w14:paraId="3D85B19E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82.90034</w:t>
            </w:r>
          </w:p>
        </w:tc>
      </w:tr>
      <w:tr w:rsidR="00A002F2" w:rsidRPr="00A002F2" w14:paraId="5DDE619A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74FE4ED6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Variance</w:t>
            </w:r>
          </w:p>
        </w:tc>
        <w:tc>
          <w:tcPr>
            <w:tcW w:w="1116" w:type="dxa"/>
            <w:noWrap/>
            <w:hideMark/>
          </w:tcPr>
          <w:p w14:paraId="5B236279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140.6209</w:t>
            </w:r>
          </w:p>
        </w:tc>
        <w:tc>
          <w:tcPr>
            <w:tcW w:w="1116" w:type="dxa"/>
            <w:noWrap/>
            <w:hideMark/>
          </w:tcPr>
          <w:p w14:paraId="7785AA2C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134.6012</w:t>
            </w:r>
          </w:p>
        </w:tc>
      </w:tr>
      <w:tr w:rsidR="00A002F2" w:rsidRPr="00A002F2" w14:paraId="2DF129D3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37534875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Observations</w:t>
            </w:r>
          </w:p>
        </w:tc>
        <w:tc>
          <w:tcPr>
            <w:tcW w:w="1116" w:type="dxa"/>
            <w:noWrap/>
            <w:hideMark/>
          </w:tcPr>
          <w:p w14:paraId="110F7F7B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4269</w:t>
            </w:r>
          </w:p>
        </w:tc>
        <w:tc>
          <w:tcPr>
            <w:tcW w:w="1116" w:type="dxa"/>
            <w:noWrap/>
            <w:hideMark/>
          </w:tcPr>
          <w:p w14:paraId="1A9A5665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5338</w:t>
            </w:r>
          </w:p>
        </w:tc>
      </w:tr>
      <w:tr w:rsidR="00A002F2" w:rsidRPr="00A002F2" w14:paraId="3FB63472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17DE41EC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Hypothesized Mean Difference</w:t>
            </w:r>
          </w:p>
        </w:tc>
        <w:tc>
          <w:tcPr>
            <w:tcW w:w="1116" w:type="dxa"/>
            <w:noWrap/>
            <w:hideMark/>
          </w:tcPr>
          <w:p w14:paraId="4493AC0A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0</w:t>
            </w:r>
          </w:p>
        </w:tc>
        <w:tc>
          <w:tcPr>
            <w:tcW w:w="1116" w:type="dxa"/>
            <w:noWrap/>
            <w:hideMark/>
          </w:tcPr>
          <w:p w14:paraId="703BC309" w14:textId="77777777" w:rsidR="00A002F2" w:rsidRPr="00A002F2" w:rsidRDefault="00A002F2" w:rsidP="005A6B29">
            <w:pPr>
              <w:pStyle w:val="Heading5"/>
              <w:jc w:val="both"/>
              <w:outlineLvl w:val="4"/>
            </w:pPr>
          </w:p>
        </w:tc>
      </w:tr>
      <w:tr w:rsidR="00A002F2" w:rsidRPr="00A002F2" w14:paraId="747F2709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4C06BCC6" w14:textId="41AFCB9A" w:rsidR="00A002F2" w:rsidRPr="00A002F2" w:rsidRDefault="0049087E" w:rsidP="005A6B29">
            <w:pPr>
              <w:pStyle w:val="Heading5"/>
              <w:jc w:val="both"/>
              <w:outlineLvl w:val="4"/>
            </w:pPr>
            <w:r w:rsidRPr="00A002F2">
              <w:t>D</w:t>
            </w:r>
            <w:r w:rsidR="00A002F2" w:rsidRPr="00A002F2">
              <w:t>f</w:t>
            </w:r>
          </w:p>
        </w:tc>
        <w:tc>
          <w:tcPr>
            <w:tcW w:w="1116" w:type="dxa"/>
            <w:noWrap/>
            <w:hideMark/>
          </w:tcPr>
          <w:p w14:paraId="3984DD15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9058</w:t>
            </w:r>
          </w:p>
        </w:tc>
        <w:tc>
          <w:tcPr>
            <w:tcW w:w="1116" w:type="dxa"/>
            <w:noWrap/>
            <w:hideMark/>
          </w:tcPr>
          <w:p w14:paraId="392250B6" w14:textId="77777777" w:rsidR="00A002F2" w:rsidRPr="00A002F2" w:rsidRDefault="00A002F2" w:rsidP="005A6B29">
            <w:pPr>
              <w:pStyle w:val="Heading5"/>
              <w:jc w:val="both"/>
              <w:outlineLvl w:val="4"/>
            </w:pPr>
          </w:p>
        </w:tc>
      </w:tr>
      <w:tr w:rsidR="00A002F2" w:rsidRPr="00A002F2" w14:paraId="331855B3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4D098B11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t Stat</w:t>
            </w:r>
          </w:p>
        </w:tc>
        <w:tc>
          <w:tcPr>
            <w:tcW w:w="1116" w:type="dxa"/>
            <w:noWrap/>
            <w:hideMark/>
          </w:tcPr>
          <w:p w14:paraId="0228DC54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0.365677</w:t>
            </w:r>
          </w:p>
        </w:tc>
        <w:tc>
          <w:tcPr>
            <w:tcW w:w="1116" w:type="dxa"/>
            <w:noWrap/>
            <w:hideMark/>
          </w:tcPr>
          <w:p w14:paraId="74992B20" w14:textId="77777777" w:rsidR="00A002F2" w:rsidRPr="00A002F2" w:rsidRDefault="00A002F2" w:rsidP="005A6B29">
            <w:pPr>
              <w:pStyle w:val="Heading5"/>
              <w:jc w:val="both"/>
              <w:outlineLvl w:val="4"/>
            </w:pPr>
          </w:p>
        </w:tc>
      </w:tr>
      <w:tr w:rsidR="00A002F2" w:rsidRPr="00A002F2" w14:paraId="7615C1F7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479C9429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P(T&lt;=t) one-tail</w:t>
            </w:r>
          </w:p>
        </w:tc>
        <w:tc>
          <w:tcPr>
            <w:tcW w:w="1116" w:type="dxa"/>
            <w:noWrap/>
            <w:hideMark/>
          </w:tcPr>
          <w:p w14:paraId="5CECC475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0.357307</w:t>
            </w:r>
          </w:p>
        </w:tc>
        <w:tc>
          <w:tcPr>
            <w:tcW w:w="1116" w:type="dxa"/>
            <w:noWrap/>
            <w:hideMark/>
          </w:tcPr>
          <w:p w14:paraId="02399500" w14:textId="77777777" w:rsidR="00A002F2" w:rsidRPr="00A002F2" w:rsidRDefault="00A002F2" w:rsidP="005A6B29">
            <w:pPr>
              <w:pStyle w:val="Heading5"/>
              <w:jc w:val="both"/>
              <w:outlineLvl w:val="4"/>
            </w:pPr>
          </w:p>
        </w:tc>
      </w:tr>
      <w:tr w:rsidR="00A002F2" w:rsidRPr="00A002F2" w14:paraId="66250C97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3BBF1DF0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t Critical one-tail</w:t>
            </w:r>
          </w:p>
        </w:tc>
        <w:tc>
          <w:tcPr>
            <w:tcW w:w="1116" w:type="dxa"/>
            <w:noWrap/>
            <w:hideMark/>
          </w:tcPr>
          <w:p w14:paraId="2DEC5EAC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1.645022</w:t>
            </w:r>
          </w:p>
        </w:tc>
        <w:tc>
          <w:tcPr>
            <w:tcW w:w="1116" w:type="dxa"/>
            <w:noWrap/>
            <w:hideMark/>
          </w:tcPr>
          <w:p w14:paraId="5FF8C832" w14:textId="77777777" w:rsidR="00A002F2" w:rsidRPr="00A002F2" w:rsidRDefault="00A002F2" w:rsidP="005A6B29">
            <w:pPr>
              <w:pStyle w:val="Heading5"/>
              <w:jc w:val="both"/>
              <w:outlineLvl w:val="4"/>
            </w:pPr>
          </w:p>
        </w:tc>
      </w:tr>
      <w:tr w:rsidR="00A002F2" w:rsidRPr="00A002F2" w14:paraId="59B70C81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3660E24F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P(T&lt;=t) two-tail</w:t>
            </w:r>
          </w:p>
        </w:tc>
        <w:tc>
          <w:tcPr>
            <w:tcW w:w="1116" w:type="dxa"/>
            <w:noWrap/>
            <w:hideMark/>
          </w:tcPr>
          <w:p w14:paraId="3DD6C84A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0.714615</w:t>
            </w:r>
          </w:p>
        </w:tc>
        <w:tc>
          <w:tcPr>
            <w:tcW w:w="1116" w:type="dxa"/>
            <w:noWrap/>
            <w:hideMark/>
          </w:tcPr>
          <w:p w14:paraId="73CEA5AE" w14:textId="77777777" w:rsidR="00A002F2" w:rsidRPr="00A002F2" w:rsidRDefault="00A002F2" w:rsidP="005A6B29">
            <w:pPr>
              <w:pStyle w:val="Heading5"/>
              <w:jc w:val="both"/>
              <w:outlineLvl w:val="4"/>
            </w:pPr>
          </w:p>
        </w:tc>
      </w:tr>
      <w:tr w:rsidR="00A002F2" w:rsidRPr="00A002F2" w14:paraId="02ECBB4C" w14:textId="77777777" w:rsidTr="00F53F38">
        <w:trPr>
          <w:trHeight w:val="315"/>
        </w:trPr>
        <w:tc>
          <w:tcPr>
            <w:tcW w:w="2798" w:type="dxa"/>
            <w:noWrap/>
            <w:hideMark/>
          </w:tcPr>
          <w:p w14:paraId="5E679A49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t Critical two-tail</w:t>
            </w:r>
          </w:p>
        </w:tc>
        <w:tc>
          <w:tcPr>
            <w:tcW w:w="1116" w:type="dxa"/>
            <w:noWrap/>
            <w:hideMark/>
          </w:tcPr>
          <w:p w14:paraId="4796D22A" w14:textId="77777777" w:rsidR="00A002F2" w:rsidRPr="00A002F2" w:rsidRDefault="00A002F2" w:rsidP="005A6B29">
            <w:pPr>
              <w:pStyle w:val="Heading5"/>
              <w:jc w:val="both"/>
              <w:outlineLvl w:val="4"/>
            </w:pPr>
            <w:r w:rsidRPr="00A002F2">
              <w:t>1.960226</w:t>
            </w:r>
          </w:p>
        </w:tc>
        <w:tc>
          <w:tcPr>
            <w:tcW w:w="1116" w:type="dxa"/>
            <w:noWrap/>
            <w:hideMark/>
          </w:tcPr>
          <w:p w14:paraId="00096177" w14:textId="2678105A" w:rsidR="00A002F2" w:rsidRPr="00A002F2" w:rsidRDefault="00A002F2" w:rsidP="005A6B29">
            <w:pPr>
              <w:pStyle w:val="Heading5"/>
              <w:jc w:val="both"/>
              <w:outlineLvl w:val="4"/>
            </w:pPr>
          </w:p>
        </w:tc>
      </w:tr>
    </w:tbl>
    <w:p w14:paraId="1AD8E624" w14:textId="3E27BEBC" w:rsidR="00F33436" w:rsidRDefault="00F33436" w:rsidP="005A6B29">
      <w:pPr>
        <w:ind w:firstLine="0"/>
        <w:jc w:val="both"/>
      </w:pPr>
      <w:r>
        <w:t>P-value 0.714615&gt; 0.05 leading to the conclusion that diastolic blood pressure as a risk factor for heart disease is related to the gender of the patient.</w:t>
      </w:r>
    </w:p>
    <w:p w14:paraId="739A0BF0" w14:textId="77777777" w:rsidR="00F33436" w:rsidRDefault="00F33436" w:rsidP="005A6B29">
      <w:pPr>
        <w:ind w:firstLine="0"/>
        <w:jc w:val="both"/>
      </w:pPr>
    </w:p>
    <w:p w14:paraId="74C65EE1" w14:textId="77777777" w:rsidR="00F33436" w:rsidRDefault="00F33436" w:rsidP="005A6B29">
      <w:pPr>
        <w:ind w:firstLine="0"/>
        <w:jc w:val="both"/>
        <w:rPr>
          <w:b/>
        </w:rPr>
      </w:pPr>
    </w:p>
    <w:p w14:paraId="1260DF58" w14:textId="6D6208A1" w:rsidR="00F2565C" w:rsidRPr="002B71DF" w:rsidRDefault="00193A72" w:rsidP="005A6B29">
      <w:pPr>
        <w:ind w:firstLine="0"/>
        <w:jc w:val="both"/>
        <w:rPr>
          <w:b/>
        </w:rPr>
      </w:pPr>
      <w:r>
        <w:rPr>
          <w:b/>
        </w:rPr>
        <w:t xml:space="preserve">Table 1.6 </w:t>
      </w:r>
      <w:r w:rsidR="00F53F38" w:rsidRPr="002B71DF">
        <w:rPr>
          <w:b/>
        </w:rPr>
        <w:t xml:space="preserve">Use </w:t>
      </w:r>
      <w:r w:rsidR="002B71DF" w:rsidRPr="002B71DF">
        <w:rPr>
          <w:b/>
        </w:rPr>
        <w:t>of Anti-Hypertensive Medication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2123"/>
        <w:gridCol w:w="2243"/>
      </w:tblGrid>
      <w:tr w:rsidR="00F2565C" w:rsidRPr="000D5273" w14:paraId="3DD2FAC9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3CF459B1" w14:textId="6718014B" w:rsidR="00F2565C" w:rsidRPr="000D5273" w:rsidRDefault="00F2565C" w:rsidP="005A6B29">
            <w:pPr>
              <w:jc w:val="both"/>
              <w:rPr>
                <w:i/>
                <w:iCs/>
              </w:rPr>
            </w:pPr>
          </w:p>
        </w:tc>
        <w:tc>
          <w:tcPr>
            <w:tcW w:w="2123" w:type="dxa"/>
            <w:noWrap/>
            <w:hideMark/>
          </w:tcPr>
          <w:p w14:paraId="0521A183" w14:textId="77777777" w:rsidR="00F2565C" w:rsidRPr="000D5273" w:rsidRDefault="00F2565C" w:rsidP="005A6B29">
            <w:pPr>
              <w:jc w:val="both"/>
              <w:rPr>
                <w:i/>
                <w:iCs/>
              </w:rPr>
            </w:pPr>
            <w:r w:rsidRPr="000D5273">
              <w:rPr>
                <w:i/>
                <w:iCs/>
              </w:rPr>
              <w:t>HYPERTEN</w:t>
            </w:r>
          </w:p>
        </w:tc>
        <w:tc>
          <w:tcPr>
            <w:tcW w:w="2243" w:type="dxa"/>
            <w:noWrap/>
            <w:hideMark/>
          </w:tcPr>
          <w:p w14:paraId="763DD9A1" w14:textId="77777777" w:rsidR="00F2565C" w:rsidRPr="000D5273" w:rsidRDefault="00F2565C" w:rsidP="005A6B29">
            <w:pPr>
              <w:jc w:val="both"/>
              <w:rPr>
                <w:i/>
                <w:iCs/>
              </w:rPr>
            </w:pPr>
            <w:r w:rsidRPr="000D5273">
              <w:rPr>
                <w:i/>
                <w:iCs/>
              </w:rPr>
              <w:t>HYPERTEN1</w:t>
            </w:r>
          </w:p>
        </w:tc>
      </w:tr>
      <w:tr w:rsidR="00F2565C" w:rsidRPr="000D5273" w14:paraId="670EA07E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61EBD040" w14:textId="77777777" w:rsidR="00F2565C" w:rsidRPr="000D5273" w:rsidRDefault="00F2565C" w:rsidP="005A6B29">
            <w:pPr>
              <w:jc w:val="both"/>
            </w:pPr>
            <w:r w:rsidRPr="000D5273">
              <w:t>Mean</w:t>
            </w:r>
          </w:p>
        </w:tc>
        <w:tc>
          <w:tcPr>
            <w:tcW w:w="2123" w:type="dxa"/>
            <w:noWrap/>
            <w:hideMark/>
          </w:tcPr>
          <w:p w14:paraId="2EA12249" w14:textId="77777777" w:rsidR="00F2565C" w:rsidRPr="000D5273" w:rsidRDefault="00F2565C" w:rsidP="005A6B29">
            <w:pPr>
              <w:jc w:val="both"/>
            </w:pPr>
            <w:r w:rsidRPr="000D5273">
              <w:t>0.745842</w:t>
            </w:r>
          </w:p>
        </w:tc>
        <w:tc>
          <w:tcPr>
            <w:tcW w:w="2243" w:type="dxa"/>
            <w:noWrap/>
            <w:hideMark/>
          </w:tcPr>
          <w:p w14:paraId="76AD07BC" w14:textId="77777777" w:rsidR="00F2565C" w:rsidRPr="000D5273" w:rsidRDefault="00F2565C" w:rsidP="005A6B29">
            <w:pPr>
              <w:jc w:val="both"/>
            </w:pPr>
            <w:r w:rsidRPr="000D5273">
              <w:t>0.73417</w:t>
            </w:r>
          </w:p>
        </w:tc>
      </w:tr>
      <w:tr w:rsidR="00F2565C" w:rsidRPr="000D5273" w14:paraId="6C4A57EA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373002E0" w14:textId="77777777" w:rsidR="00F2565C" w:rsidRPr="000D5273" w:rsidRDefault="00F2565C" w:rsidP="005A6B29">
            <w:pPr>
              <w:jc w:val="both"/>
            </w:pPr>
            <w:r w:rsidRPr="000D5273">
              <w:t>Variance</w:t>
            </w:r>
          </w:p>
        </w:tc>
        <w:tc>
          <w:tcPr>
            <w:tcW w:w="2123" w:type="dxa"/>
            <w:noWrap/>
            <w:hideMark/>
          </w:tcPr>
          <w:p w14:paraId="47EB23F1" w14:textId="77777777" w:rsidR="00F2565C" w:rsidRPr="000D5273" w:rsidRDefault="00F2565C" w:rsidP="005A6B29">
            <w:pPr>
              <w:jc w:val="both"/>
            </w:pPr>
            <w:r w:rsidRPr="000D5273">
              <w:t>0.189606</w:t>
            </w:r>
          </w:p>
        </w:tc>
        <w:tc>
          <w:tcPr>
            <w:tcW w:w="2243" w:type="dxa"/>
            <w:noWrap/>
            <w:hideMark/>
          </w:tcPr>
          <w:p w14:paraId="22CEA2DA" w14:textId="77777777" w:rsidR="00F2565C" w:rsidRPr="000D5273" w:rsidRDefault="00F2565C" w:rsidP="005A6B29">
            <w:pPr>
              <w:jc w:val="both"/>
            </w:pPr>
            <w:r w:rsidRPr="000D5273">
              <w:t>0.195201</w:t>
            </w:r>
          </w:p>
        </w:tc>
      </w:tr>
      <w:tr w:rsidR="00F2565C" w:rsidRPr="000D5273" w14:paraId="2B81E1D4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7B1B9A39" w14:textId="77777777" w:rsidR="00F2565C" w:rsidRPr="000D5273" w:rsidRDefault="00F2565C" w:rsidP="005A6B29">
            <w:pPr>
              <w:jc w:val="both"/>
            </w:pPr>
            <w:r w:rsidRPr="000D5273">
              <w:t>Observations</w:t>
            </w:r>
          </w:p>
        </w:tc>
        <w:tc>
          <w:tcPr>
            <w:tcW w:w="2123" w:type="dxa"/>
            <w:noWrap/>
            <w:hideMark/>
          </w:tcPr>
          <w:p w14:paraId="6CF88466" w14:textId="77777777" w:rsidR="00F2565C" w:rsidRPr="000D5273" w:rsidRDefault="00F2565C" w:rsidP="005A6B29">
            <w:pPr>
              <w:jc w:val="both"/>
            </w:pPr>
            <w:r w:rsidRPr="000D5273">
              <w:t>4269</w:t>
            </w:r>
          </w:p>
        </w:tc>
        <w:tc>
          <w:tcPr>
            <w:tcW w:w="2243" w:type="dxa"/>
            <w:noWrap/>
            <w:hideMark/>
          </w:tcPr>
          <w:p w14:paraId="14FC3B76" w14:textId="77777777" w:rsidR="00F2565C" w:rsidRPr="000D5273" w:rsidRDefault="00F2565C" w:rsidP="005A6B29">
            <w:pPr>
              <w:jc w:val="both"/>
            </w:pPr>
            <w:r w:rsidRPr="000D5273">
              <w:t>5338</w:t>
            </w:r>
          </w:p>
        </w:tc>
      </w:tr>
      <w:tr w:rsidR="00F2565C" w:rsidRPr="000D5273" w14:paraId="29C3B4B9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30C15231" w14:textId="77777777" w:rsidR="00F2565C" w:rsidRPr="000D5273" w:rsidRDefault="00F2565C" w:rsidP="005A6B29">
            <w:pPr>
              <w:jc w:val="both"/>
            </w:pPr>
            <w:r w:rsidRPr="000D5273">
              <w:t>Hypothesized Mean Difference</w:t>
            </w:r>
          </w:p>
        </w:tc>
        <w:tc>
          <w:tcPr>
            <w:tcW w:w="2123" w:type="dxa"/>
            <w:noWrap/>
            <w:hideMark/>
          </w:tcPr>
          <w:p w14:paraId="037AE2EB" w14:textId="77777777" w:rsidR="00F2565C" w:rsidRPr="000D5273" w:rsidRDefault="00F2565C" w:rsidP="005A6B29">
            <w:pPr>
              <w:jc w:val="both"/>
            </w:pPr>
            <w:r w:rsidRPr="000D5273">
              <w:t>0</w:t>
            </w:r>
          </w:p>
        </w:tc>
        <w:tc>
          <w:tcPr>
            <w:tcW w:w="2243" w:type="dxa"/>
            <w:noWrap/>
            <w:hideMark/>
          </w:tcPr>
          <w:p w14:paraId="1C5FFEEE" w14:textId="77777777" w:rsidR="00F2565C" w:rsidRPr="000D5273" w:rsidRDefault="00F2565C" w:rsidP="005A6B29">
            <w:pPr>
              <w:jc w:val="both"/>
            </w:pPr>
          </w:p>
        </w:tc>
      </w:tr>
      <w:tr w:rsidR="00F2565C" w:rsidRPr="000D5273" w14:paraId="32BF284B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53F8E2E4" w14:textId="3108654B" w:rsidR="00F2565C" w:rsidRPr="000D5273" w:rsidRDefault="00193A72" w:rsidP="005A6B29">
            <w:pPr>
              <w:jc w:val="both"/>
            </w:pPr>
            <w:r w:rsidRPr="000D5273">
              <w:t>D</w:t>
            </w:r>
            <w:r w:rsidR="00F2565C" w:rsidRPr="000D5273">
              <w:t>f</w:t>
            </w:r>
          </w:p>
        </w:tc>
        <w:tc>
          <w:tcPr>
            <w:tcW w:w="2123" w:type="dxa"/>
            <w:noWrap/>
            <w:hideMark/>
          </w:tcPr>
          <w:p w14:paraId="0E251BD3" w14:textId="77777777" w:rsidR="00F2565C" w:rsidRPr="000D5273" w:rsidRDefault="00F2565C" w:rsidP="005A6B29">
            <w:pPr>
              <w:jc w:val="both"/>
            </w:pPr>
            <w:r w:rsidRPr="000D5273">
              <w:t>9201</w:t>
            </w:r>
          </w:p>
        </w:tc>
        <w:tc>
          <w:tcPr>
            <w:tcW w:w="2243" w:type="dxa"/>
            <w:noWrap/>
            <w:hideMark/>
          </w:tcPr>
          <w:p w14:paraId="40A91CB5" w14:textId="77777777" w:rsidR="00F2565C" w:rsidRPr="000D5273" w:rsidRDefault="00F2565C" w:rsidP="005A6B29">
            <w:pPr>
              <w:jc w:val="both"/>
            </w:pPr>
          </w:p>
        </w:tc>
      </w:tr>
      <w:tr w:rsidR="00F2565C" w:rsidRPr="000D5273" w14:paraId="24207114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6A79853C" w14:textId="77777777" w:rsidR="00F2565C" w:rsidRPr="000D5273" w:rsidRDefault="00F2565C" w:rsidP="005A6B29">
            <w:pPr>
              <w:jc w:val="both"/>
            </w:pPr>
            <w:r w:rsidRPr="000D5273">
              <w:t>t Stat</w:t>
            </w:r>
          </w:p>
        </w:tc>
        <w:tc>
          <w:tcPr>
            <w:tcW w:w="2123" w:type="dxa"/>
            <w:noWrap/>
            <w:hideMark/>
          </w:tcPr>
          <w:p w14:paraId="52F92D48" w14:textId="77777777" w:rsidR="00F2565C" w:rsidRPr="000D5273" w:rsidRDefault="00F2565C" w:rsidP="005A6B29">
            <w:pPr>
              <w:jc w:val="both"/>
            </w:pPr>
            <w:r w:rsidRPr="000D5273">
              <w:t>1.297028</w:t>
            </w:r>
          </w:p>
        </w:tc>
        <w:tc>
          <w:tcPr>
            <w:tcW w:w="2243" w:type="dxa"/>
            <w:noWrap/>
            <w:hideMark/>
          </w:tcPr>
          <w:p w14:paraId="3C4AFEDE" w14:textId="77777777" w:rsidR="00F2565C" w:rsidRPr="000D5273" w:rsidRDefault="00F2565C" w:rsidP="005A6B29">
            <w:pPr>
              <w:jc w:val="both"/>
            </w:pPr>
          </w:p>
        </w:tc>
      </w:tr>
      <w:tr w:rsidR="00F2565C" w:rsidRPr="000D5273" w14:paraId="06E1F9BE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0B9ECB5C" w14:textId="77777777" w:rsidR="00F2565C" w:rsidRPr="000D5273" w:rsidRDefault="00F2565C" w:rsidP="005A6B29">
            <w:pPr>
              <w:jc w:val="both"/>
            </w:pPr>
            <w:r w:rsidRPr="000D5273">
              <w:t>P(T&lt;=t) one-tail</w:t>
            </w:r>
          </w:p>
        </w:tc>
        <w:tc>
          <w:tcPr>
            <w:tcW w:w="2123" w:type="dxa"/>
            <w:noWrap/>
            <w:hideMark/>
          </w:tcPr>
          <w:p w14:paraId="65EC39A6" w14:textId="77777777" w:rsidR="00F2565C" w:rsidRPr="000D5273" w:rsidRDefault="00F2565C" w:rsidP="005A6B29">
            <w:pPr>
              <w:jc w:val="both"/>
            </w:pPr>
            <w:r w:rsidRPr="000D5273">
              <w:t>0.097327</w:t>
            </w:r>
          </w:p>
        </w:tc>
        <w:tc>
          <w:tcPr>
            <w:tcW w:w="2243" w:type="dxa"/>
            <w:noWrap/>
            <w:hideMark/>
          </w:tcPr>
          <w:p w14:paraId="326C7C1C" w14:textId="77777777" w:rsidR="00F2565C" w:rsidRPr="000D5273" w:rsidRDefault="00F2565C" w:rsidP="005A6B29">
            <w:pPr>
              <w:jc w:val="both"/>
            </w:pPr>
          </w:p>
        </w:tc>
      </w:tr>
      <w:tr w:rsidR="00F2565C" w:rsidRPr="000D5273" w14:paraId="0A9F3D14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2636B103" w14:textId="77777777" w:rsidR="00F2565C" w:rsidRPr="000D5273" w:rsidRDefault="00F2565C" w:rsidP="005A6B29">
            <w:pPr>
              <w:jc w:val="both"/>
            </w:pPr>
            <w:r w:rsidRPr="000D5273">
              <w:t>t Critical one-tail</w:t>
            </w:r>
          </w:p>
        </w:tc>
        <w:tc>
          <w:tcPr>
            <w:tcW w:w="2123" w:type="dxa"/>
            <w:noWrap/>
            <w:hideMark/>
          </w:tcPr>
          <w:p w14:paraId="1B318267" w14:textId="77777777" w:rsidR="00F2565C" w:rsidRPr="000D5273" w:rsidRDefault="00F2565C" w:rsidP="005A6B29">
            <w:pPr>
              <w:jc w:val="both"/>
            </w:pPr>
            <w:r w:rsidRPr="000D5273">
              <w:t>1.645019</w:t>
            </w:r>
          </w:p>
        </w:tc>
        <w:tc>
          <w:tcPr>
            <w:tcW w:w="2243" w:type="dxa"/>
            <w:noWrap/>
            <w:hideMark/>
          </w:tcPr>
          <w:p w14:paraId="556479BD" w14:textId="77777777" w:rsidR="00F2565C" w:rsidRPr="000D5273" w:rsidRDefault="00F2565C" w:rsidP="005A6B29">
            <w:pPr>
              <w:jc w:val="both"/>
            </w:pPr>
          </w:p>
        </w:tc>
      </w:tr>
      <w:tr w:rsidR="00F2565C" w:rsidRPr="000D5273" w14:paraId="49EEBFFD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19F6CD95" w14:textId="77777777" w:rsidR="00F2565C" w:rsidRPr="000D5273" w:rsidRDefault="00F2565C" w:rsidP="005A6B29">
            <w:pPr>
              <w:jc w:val="both"/>
            </w:pPr>
            <w:r w:rsidRPr="000D5273">
              <w:t>P(T&lt;=t) two-tail</w:t>
            </w:r>
          </w:p>
        </w:tc>
        <w:tc>
          <w:tcPr>
            <w:tcW w:w="2123" w:type="dxa"/>
            <w:noWrap/>
            <w:hideMark/>
          </w:tcPr>
          <w:p w14:paraId="2C399224" w14:textId="77777777" w:rsidR="00F2565C" w:rsidRPr="000D5273" w:rsidRDefault="00F2565C" w:rsidP="005A6B29">
            <w:pPr>
              <w:jc w:val="both"/>
            </w:pPr>
            <w:r w:rsidRPr="000D5273">
              <w:t>0.194654</w:t>
            </w:r>
          </w:p>
        </w:tc>
        <w:tc>
          <w:tcPr>
            <w:tcW w:w="2243" w:type="dxa"/>
            <w:noWrap/>
            <w:hideMark/>
          </w:tcPr>
          <w:p w14:paraId="37A82DB8" w14:textId="77777777" w:rsidR="00F2565C" w:rsidRPr="000D5273" w:rsidRDefault="00F2565C" w:rsidP="005A6B29">
            <w:pPr>
              <w:jc w:val="both"/>
            </w:pPr>
          </w:p>
        </w:tc>
      </w:tr>
      <w:tr w:rsidR="00F2565C" w:rsidRPr="000D5273" w14:paraId="0B6D2B87" w14:textId="77777777" w:rsidTr="00F2565C">
        <w:trPr>
          <w:trHeight w:val="315"/>
        </w:trPr>
        <w:tc>
          <w:tcPr>
            <w:tcW w:w="2798" w:type="dxa"/>
            <w:noWrap/>
            <w:hideMark/>
          </w:tcPr>
          <w:p w14:paraId="67482613" w14:textId="77777777" w:rsidR="00F2565C" w:rsidRPr="000D5273" w:rsidRDefault="00F2565C" w:rsidP="005A6B29">
            <w:pPr>
              <w:jc w:val="both"/>
            </w:pPr>
            <w:r w:rsidRPr="000D5273">
              <w:t>t Critical two-tail</w:t>
            </w:r>
          </w:p>
        </w:tc>
        <w:tc>
          <w:tcPr>
            <w:tcW w:w="2123" w:type="dxa"/>
            <w:noWrap/>
            <w:hideMark/>
          </w:tcPr>
          <w:p w14:paraId="55E98696" w14:textId="77777777" w:rsidR="00F2565C" w:rsidRPr="000D5273" w:rsidRDefault="00F2565C" w:rsidP="005A6B29">
            <w:pPr>
              <w:jc w:val="both"/>
            </w:pPr>
            <w:r w:rsidRPr="000D5273">
              <w:t>1.960222</w:t>
            </w:r>
          </w:p>
        </w:tc>
        <w:tc>
          <w:tcPr>
            <w:tcW w:w="2243" w:type="dxa"/>
            <w:noWrap/>
            <w:hideMark/>
          </w:tcPr>
          <w:p w14:paraId="7ADD009B" w14:textId="1EF687B8" w:rsidR="00F2565C" w:rsidRPr="000D5273" w:rsidRDefault="00F2565C" w:rsidP="005A6B29">
            <w:pPr>
              <w:jc w:val="both"/>
            </w:pPr>
          </w:p>
        </w:tc>
      </w:tr>
    </w:tbl>
    <w:p w14:paraId="1DA44EFF" w14:textId="77777777" w:rsidR="00876B35" w:rsidRDefault="00876B35" w:rsidP="005A6B29">
      <w:pPr>
        <w:jc w:val="both"/>
      </w:pPr>
    </w:p>
    <w:p w14:paraId="42A33C04" w14:textId="72C15FC7" w:rsidR="00876B35" w:rsidRPr="002B71DF" w:rsidRDefault="00193A72" w:rsidP="005A6B29">
      <w:pPr>
        <w:jc w:val="both"/>
        <w:rPr>
          <w:b/>
          <w:bCs/>
          <w:i/>
          <w:iCs/>
        </w:rPr>
      </w:pPr>
      <w:r>
        <w:t xml:space="preserve">The </w:t>
      </w:r>
      <w:r w:rsidR="00F53F38" w:rsidRPr="00876B35">
        <w:t>null hypothes</w:t>
      </w:r>
      <w:r>
        <w:t>is is rejected</w:t>
      </w:r>
      <w:r w:rsidR="00F53F38" w:rsidRPr="00876B35">
        <w:t xml:space="preserve"> since 0.194654</w:t>
      </w:r>
      <w:r w:rsidR="00F53F38" w:rsidRPr="00876B35">
        <w:rPr>
          <w:b/>
          <w:bCs/>
        </w:rPr>
        <w:t>&gt;</w:t>
      </w:r>
      <w:r w:rsidR="00F53F38" w:rsidRPr="00876B35">
        <w:t xml:space="preserve"> 0.05,</w:t>
      </w:r>
      <w:r w:rsidR="00F33436">
        <w:t xml:space="preserve"> </w:t>
      </w:r>
      <w:r w:rsidR="00F53F38" w:rsidRPr="00876B35">
        <w:t>conclud</w:t>
      </w:r>
      <w:r w:rsidR="00F33436">
        <w:t>ing that u</w:t>
      </w:r>
      <w:r w:rsidR="00F53F38" w:rsidRPr="00876B35">
        <w:t>se of anti-hypertensive medication</w:t>
      </w:r>
      <w:r w:rsidR="00876B35" w:rsidRPr="00876B35">
        <w:t xml:space="preserve"> </w:t>
      </w:r>
      <w:r w:rsidR="00F53F38" w:rsidRPr="00876B35">
        <w:t xml:space="preserve">as a risk factors for heart disease listed as patient characteristics are related </w:t>
      </w:r>
      <w:r w:rsidR="00F33436">
        <w:t>the gender of the patient.</w:t>
      </w:r>
    </w:p>
    <w:p w14:paraId="7D5F49D2" w14:textId="16E310BB" w:rsidR="00F2565C" w:rsidRDefault="00193A72" w:rsidP="005A6B29">
      <w:pPr>
        <w:ind w:firstLine="0"/>
        <w:jc w:val="both"/>
        <w:rPr>
          <w:b/>
          <w:bCs/>
        </w:rPr>
      </w:pPr>
      <w:r>
        <w:rPr>
          <w:b/>
          <w:bCs/>
        </w:rPr>
        <w:t xml:space="preserve">Table 1.7 </w:t>
      </w:r>
      <w:r w:rsidR="00876B35">
        <w:rPr>
          <w:b/>
          <w:bCs/>
        </w:rPr>
        <w:t>C</w:t>
      </w:r>
      <w:r w:rsidR="00F2565C" w:rsidRPr="000D5273">
        <w:rPr>
          <w:b/>
          <w:bCs/>
        </w:rPr>
        <w:t xml:space="preserve">urrent </w:t>
      </w:r>
      <w:r w:rsidR="002B71DF" w:rsidRPr="000D5273">
        <w:rPr>
          <w:b/>
          <w:bCs/>
        </w:rPr>
        <w:t>Smoker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2216"/>
        <w:gridCol w:w="2336"/>
      </w:tblGrid>
      <w:tr w:rsidR="00F2565C" w:rsidRPr="000D5273" w14:paraId="777A3F9E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7D64479C" w14:textId="7F844F7F" w:rsidR="00F2565C" w:rsidRPr="000D5273" w:rsidRDefault="00F2565C" w:rsidP="005A6B29">
            <w:pPr>
              <w:jc w:val="both"/>
              <w:rPr>
                <w:i/>
                <w:iCs/>
              </w:rPr>
            </w:pPr>
          </w:p>
        </w:tc>
        <w:tc>
          <w:tcPr>
            <w:tcW w:w="2216" w:type="dxa"/>
            <w:noWrap/>
            <w:hideMark/>
          </w:tcPr>
          <w:p w14:paraId="0B1C2BE1" w14:textId="77777777" w:rsidR="00F2565C" w:rsidRPr="000D5273" w:rsidRDefault="00F2565C" w:rsidP="005A6B29">
            <w:pPr>
              <w:jc w:val="both"/>
              <w:rPr>
                <w:i/>
                <w:iCs/>
              </w:rPr>
            </w:pPr>
            <w:r w:rsidRPr="000D5273">
              <w:rPr>
                <w:i/>
                <w:iCs/>
              </w:rPr>
              <w:t>CURSMOKE</w:t>
            </w:r>
          </w:p>
        </w:tc>
        <w:tc>
          <w:tcPr>
            <w:tcW w:w="2336" w:type="dxa"/>
            <w:noWrap/>
            <w:hideMark/>
          </w:tcPr>
          <w:p w14:paraId="52CC021F" w14:textId="77777777" w:rsidR="00F2565C" w:rsidRPr="000D5273" w:rsidRDefault="00F2565C" w:rsidP="005A6B29">
            <w:pPr>
              <w:jc w:val="both"/>
              <w:rPr>
                <w:i/>
                <w:iCs/>
              </w:rPr>
            </w:pPr>
            <w:r w:rsidRPr="000D5273">
              <w:rPr>
                <w:i/>
                <w:iCs/>
              </w:rPr>
              <w:t>CURSMOKE1</w:t>
            </w:r>
          </w:p>
        </w:tc>
      </w:tr>
      <w:tr w:rsidR="00F2565C" w:rsidRPr="000D5273" w14:paraId="2745FDEB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27E780DE" w14:textId="77777777" w:rsidR="00F2565C" w:rsidRPr="000D5273" w:rsidRDefault="00F2565C" w:rsidP="005A6B29">
            <w:pPr>
              <w:jc w:val="both"/>
            </w:pPr>
            <w:r w:rsidRPr="000D5273">
              <w:t>Mean</w:t>
            </w:r>
          </w:p>
        </w:tc>
        <w:tc>
          <w:tcPr>
            <w:tcW w:w="2216" w:type="dxa"/>
            <w:noWrap/>
            <w:hideMark/>
          </w:tcPr>
          <w:p w14:paraId="774790D9" w14:textId="77777777" w:rsidR="00F2565C" w:rsidRPr="000D5273" w:rsidRDefault="00F2565C" w:rsidP="005A6B29">
            <w:pPr>
              <w:jc w:val="both"/>
            </w:pPr>
            <w:r w:rsidRPr="000D5273">
              <w:t>0.428672</w:t>
            </w:r>
          </w:p>
        </w:tc>
        <w:tc>
          <w:tcPr>
            <w:tcW w:w="2336" w:type="dxa"/>
            <w:noWrap/>
            <w:hideMark/>
          </w:tcPr>
          <w:p w14:paraId="0F8CCA9F" w14:textId="77777777" w:rsidR="00F2565C" w:rsidRPr="000D5273" w:rsidRDefault="00F2565C" w:rsidP="005A6B29">
            <w:pPr>
              <w:jc w:val="both"/>
            </w:pPr>
            <w:r w:rsidRPr="000D5273">
              <w:t>0.440427</w:t>
            </w:r>
          </w:p>
        </w:tc>
      </w:tr>
      <w:tr w:rsidR="00F2565C" w:rsidRPr="000D5273" w14:paraId="74C77657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432AF723" w14:textId="77777777" w:rsidR="00F2565C" w:rsidRPr="000D5273" w:rsidRDefault="00F2565C" w:rsidP="005A6B29">
            <w:pPr>
              <w:jc w:val="both"/>
            </w:pPr>
            <w:r w:rsidRPr="000D5273">
              <w:t>Variance</w:t>
            </w:r>
          </w:p>
        </w:tc>
        <w:tc>
          <w:tcPr>
            <w:tcW w:w="2216" w:type="dxa"/>
            <w:noWrap/>
            <w:hideMark/>
          </w:tcPr>
          <w:p w14:paraId="6257E097" w14:textId="77777777" w:rsidR="00F2565C" w:rsidRPr="000D5273" w:rsidRDefault="00F2565C" w:rsidP="005A6B29">
            <w:pPr>
              <w:jc w:val="both"/>
            </w:pPr>
            <w:r w:rsidRPr="000D5273">
              <w:t>0.24497</w:t>
            </w:r>
          </w:p>
        </w:tc>
        <w:tc>
          <w:tcPr>
            <w:tcW w:w="2336" w:type="dxa"/>
            <w:noWrap/>
            <w:hideMark/>
          </w:tcPr>
          <w:p w14:paraId="604FE9C1" w14:textId="77777777" w:rsidR="00F2565C" w:rsidRPr="000D5273" w:rsidRDefault="00F2565C" w:rsidP="005A6B29">
            <w:pPr>
              <w:jc w:val="both"/>
            </w:pPr>
            <w:r w:rsidRPr="000D5273">
              <w:t>0.246497</w:t>
            </w:r>
          </w:p>
        </w:tc>
      </w:tr>
      <w:tr w:rsidR="00F2565C" w:rsidRPr="000D5273" w14:paraId="37B77FC5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2313D0A8" w14:textId="77777777" w:rsidR="00F2565C" w:rsidRPr="000D5273" w:rsidRDefault="00F2565C" w:rsidP="005A6B29">
            <w:pPr>
              <w:jc w:val="both"/>
            </w:pPr>
            <w:r w:rsidRPr="000D5273">
              <w:t>Observations</w:t>
            </w:r>
          </w:p>
        </w:tc>
        <w:tc>
          <w:tcPr>
            <w:tcW w:w="2216" w:type="dxa"/>
            <w:noWrap/>
            <w:hideMark/>
          </w:tcPr>
          <w:p w14:paraId="4A3889FB" w14:textId="77777777" w:rsidR="00F2565C" w:rsidRPr="000D5273" w:rsidRDefault="00F2565C" w:rsidP="005A6B29">
            <w:pPr>
              <w:jc w:val="both"/>
            </w:pPr>
            <w:r w:rsidRPr="000D5273">
              <w:t>4269</w:t>
            </w:r>
          </w:p>
        </w:tc>
        <w:tc>
          <w:tcPr>
            <w:tcW w:w="2336" w:type="dxa"/>
            <w:noWrap/>
            <w:hideMark/>
          </w:tcPr>
          <w:p w14:paraId="761250ED" w14:textId="77777777" w:rsidR="00F2565C" w:rsidRPr="000D5273" w:rsidRDefault="00F2565C" w:rsidP="005A6B29">
            <w:pPr>
              <w:jc w:val="both"/>
            </w:pPr>
            <w:r w:rsidRPr="000D5273">
              <w:t>5338</w:t>
            </w:r>
          </w:p>
        </w:tc>
      </w:tr>
      <w:tr w:rsidR="00F2565C" w:rsidRPr="000D5273" w14:paraId="4D2529A9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15AD8328" w14:textId="77777777" w:rsidR="00F2565C" w:rsidRPr="000D5273" w:rsidRDefault="00F2565C" w:rsidP="005A6B29">
            <w:pPr>
              <w:jc w:val="both"/>
            </w:pPr>
            <w:r w:rsidRPr="000D5273">
              <w:t>Hypothesized Mean Difference</w:t>
            </w:r>
          </w:p>
        </w:tc>
        <w:tc>
          <w:tcPr>
            <w:tcW w:w="2216" w:type="dxa"/>
            <w:noWrap/>
            <w:hideMark/>
          </w:tcPr>
          <w:p w14:paraId="3C8D6029" w14:textId="77777777" w:rsidR="00F2565C" w:rsidRPr="000D5273" w:rsidRDefault="00F2565C" w:rsidP="005A6B29">
            <w:pPr>
              <w:jc w:val="both"/>
            </w:pPr>
            <w:r w:rsidRPr="000D5273">
              <w:t>0</w:t>
            </w:r>
          </w:p>
        </w:tc>
        <w:tc>
          <w:tcPr>
            <w:tcW w:w="2336" w:type="dxa"/>
            <w:noWrap/>
            <w:hideMark/>
          </w:tcPr>
          <w:p w14:paraId="16AEDB71" w14:textId="77777777" w:rsidR="00F2565C" w:rsidRPr="000D5273" w:rsidRDefault="00F2565C" w:rsidP="005A6B29">
            <w:pPr>
              <w:jc w:val="both"/>
            </w:pPr>
          </w:p>
        </w:tc>
      </w:tr>
      <w:tr w:rsidR="00F2565C" w:rsidRPr="000D5273" w14:paraId="7706B92A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25BC074C" w14:textId="4B7B169F" w:rsidR="00F2565C" w:rsidRPr="000D5273" w:rsidRDefault="00193A72" w:rsidP="005A6B29">
            <w:pPr>
              <w:jc w:val="both"/>
            </w:pPr>
            <w:r w:rsidRPr="000D5273">
              <w:t>D</w:t>
            </w:r>
            <w:r w:rsidR="00F2565C" w:rsidRPr="000D5273">
              <w:t>f</w:t>
            </w:r>
          </w:p>
        </w:tc>
        <w:tc>
          <w:tcPr>
            <w:tcW w:w="2216" w:type="dxa"/>
            <w:noWrap/>
            <w:hideMark/>
          </w:tcPr>
          <w:p w14:paraId="3970AC5A" w14:textId="77777777" w:rsidR="00F2565C" w:rsidRPr="000D5273" w:rsidRDefault="00F2565C" w:rsidP="005A6B29">
            <w:pPr>
              <w:jc w:val="both"/>
            </w:pPr>
            <w:r w:rsidRPr="000D5273">
              <w:t>9158</w:t>
            </w:r>
          </w:p>
        </w:tc>
        <w:tc>
          <w:tcPr>
            <w:tcW w:w="2336" w:type="dxa"/>
            <w:noWrap/>
            <w:hideMark/>
          </w:tcPr>
          <w:p w14:paraId="3290C5F3" w14:textId="77777777" w:rsidR="00F2565C" w:rsidRPr="000D5273" w:rsidRDefault="00F2565C" w:rsidP="005A6B29">
            <w:pPr>
              <w:jc w:val="both"/>
            </w:pPr>
          </w:p>
        </w:tc>
      </w:tr>
      <w:tr w:rsidR="00F2565C" w:rsidRPr="000D5273" w14:paraId="5553FB72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57FA81CF" w14:textId="77777777" w:rsidR="00F2565C" w:rsidRPr="000D5273" w:rsidRDefault="00F2565C" w:rsidP="005A6B29">
            <w:pPr>
              <w:jc w:val="both"/>
            </w:pPr>
            <w:r w:rsidRPr="000D5273">
              <w:t>t Stat</w:t>
            </w:r>
          </w:p>
        </w:tc>
        <w:tc>
          <w:tcPr>
            <w:tcW w:w="2216" w:type="dxa"/>
            <w:noWrap/>
            <w:hideMark/>
          </w:tcPr>
          <w:p w14:paraId="4052BE49" w14:textId="77777777" w:rsidR="00F2565C" w:rsidRPr="000D5273" w:rsidRDefault="00F2565C" w:rsidP="005A6B29">
            <w:pPr>
              <w:jc w:val="both"/>
            </w:pPr>
            <w:r w:rsidRPr="000D5273">
              <w:t>-1.15514</w:t>
            </w:r>
          </w:p>
        </w:tc>
        <w:tc>
          <w:tcPr>
            <w:tcW w:w="2336" w:type="dxa"/>
            <w:noWrap/>
            <w:hideMark/>
          </w:tcPr>
          <w:p w14:paraId="415AD96D" w14:textId="77777777" w:rsidR="00F2565C" w:rsidRPr="000D5273" w:rsidRDefault="00F2565C" w:rsidP="005A6B29">
            <w:pPr>
              <w:jc w:val="both"/>
            </w:pPr>
          </w:p>
        </w:tc>
      </w:tr>
      <w:tr w:rsidR="00F2565C" w:rsidRPr="000D5273" w14:paraId="425009DB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11E21DE2" w14:textId="77777777" w:rsidR="00F2565C" w:rsidRPr="000D5273" w:rsidRDefault="00F2565C" w:rsidP="005A6B29">
            <w:pPr>
              <w:jc w:val="both"/>
            </w:pPr>
            <w:r w:rsidRPr="000D5273">
              <w:t>P(T&lt;=t) one-tail</w:t>
            </w:r>
          </w:p>
        </w:tc>
        <w:tc>
          <w:tcPr>
            <w:tcW w:w="2216" w:type="dxa"/>
            <w:noWrap/>
            <w:hideMark/>
          </w:tcPr>
          <w:p w14:paraId="2AA115EF" w14:textId="77777777" w:rsidR="00F2565C" w:rsidRPr="000D5273" w:rsidRDefault="00F2565C" w:rsidP="005A6B29">
            <w:pPr>
              <w:jc w:val="both"/>
            </w:pPr>
            <w:r w:rsidRPr="000D5273">
              <w:t>0.124031</w:t>
            </w:r>
          </w:p>
        </w:tc>
        <w:tc>
          <w:tcPr>
            <w:tcW w:w="2336" w:type="dxa"/>
            <w:noWrap/>
            <w:hideMark/>
          </w:tcPr>
          <w:p w14:paraId="00D33976" w14:textId="77777777" w:rsidR="00F2565C" w:rsidRPr="000D5273" w:rsidRDefault="00F2565C" w:rsidP="005A6B29">
            <w:pPr>
              <w:jc w:val="both"/>
            </w:pPr>
          </w:p>
        </w:tc>
      </w:tr>
      <w:tr w:rsidR="00F2565C" w:rsidRPr="000D5273" w14:paraId="1319A066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1396F3EC" w14:textId="77777777" w:rsidR="00F2565C" w:rsidRPr="000D5273" w:rsidRDefault="00F2565C" w:rsidP="005A6B29">
            <w:pPr>
              <w:jc w:val="both"/>
            </w:pPr>
            <w:r w:rsidRPr="000D5273">
              <w:t>t Critical one-tail</w:t>
            </w:r>
          </w:p>
        </w:tc>
        <w:tc>
          <w:tcPr>
            <w:tcW w:w="2216" w:type="dxa"/>
            <w:noWrap/>
            <w:hideMark/>
          </w:tcPr>
          <w:p w14:paraId="2118701D" w14:textId="77777777" w:rsidR="00F2565C" w:rsidRPr="000D5273" w:rsidRDefault="00F2565C" w:rsidP="005A6B29">
            <w:pPr>
              <w:jc w:val="both"/>
            </w:pPr>
            <w:r w:rsidRPr="000D5273">
              <w:t>1.64502</w:t>
            </w:r>
          </w:p>
        </w:tc>
        <w:tc>
          <w:tcPr>
            <w:tcW w:w="2336" w:type="dxa"/>
            <w:noWrap/>
            <w:hideMark/>
          </w:tcPr>
          <w:p w14:paraId="4191D809" w14:textId="77777777" w:rsidR="00F2565C" w:rsidRPr="000D5273" w:rsidRDefault="00F2565C" w:rsidP="005A6B29">
            <w:pPr>
              <w:jc w:val="both"/>
            </w:pPr>
          </w:p>
        </w:tc>
      </w:tr>
      <w:tr w:rsidR="00F2565C" w:rsidRPr="000D5273" w14:paraId="69C8F6CA" w14:textId="77777777" w:rsidTr="00F2565C">
        <w:trPr>
          <w:trHeight w:val="300"/>
        </w:trPr>
        <w:tc>
          <w:tcPr>
            <w:tcW w:w="2798" w:type="dxa"/>
            <w:noWrap/>
            <w:hideMark/>
          </w:tcPr>
          <w:p w14:paraId="592B1556" w14:textId="77777777" w:rsidR="00F2565C" w:rsidRPr="000D5273" w:rsidRDefault="00F2565C" w:rsidP="005A6B29">
            <w:pPr>
              <w:jc w:val="both"/>
            </w:pPr>
            <w:r w:rsidRPr="000D5273">
              <w:t>P(T&lt;=t) two-tail</w:t>
            </w:r>
          </w:p>
        </w:tc>
        <w:tc>
          <w:tcPr>
            <w:tcW w:w="2216" w:type="dxa"/>
            <w:noWrap/>
            <w:hideMark/>
          </w:tcPr>
          <w:p w14:paraId="64DE6B7E" w14:textId="77777777" w:rsidR="00F2565C" w:rsidRPr="000D5273" w:rsidRDefault="00F2565C" w:rsidP="005A6B29">
            <w:pPr>
              <w:jc w:val="both"/>
            </w:pPr>
            <w:r w:rsidRPr="000D5273">
              <w:t>0.248062</w:t>
            </w:r>
          </w:p>
        </w:tc>
        <w:tc>
          <w:tcPr>
            <w:tcW w:w="2336" w:type="dxa"/>
            <w:noWrap/>
            <w:hideMark/>
          </w:tcPr>
          <w:p w14:paraId="43CEA627" w14:textId="77777777" w:rsidR="00F2565C" w:rsidRPr="000D5273" w:rsidRDefault="00F2565C" w:rsidP="005A6B29">
            <w:pPr>
              <w:jc w:val="both"/>
            </w:pPr>
          </w:p>
        </w:tc>
      </w:tr>
      <w:tr w:rsidR="00F2565C" w:rsidRPr="000D5273" w14:paraId="5E66A3F1" w14:textId="77777777" w:rsidTr="00F2565C">
        <w:trPr>
          <w:trHeight w:val="315"/>
        </w:trPr>
        <w:tc>
          <w:tcPr>
            <w:tcW w:w="2798" w:type="dxa"/>
            <w:noWrap/>
            <w:hideMark/>
          </w:tcPr>
          <w:p w14:paraId="5DB08E4E" w14:textId="77777777" w:rsidR="00F2565C" w:rsidRPr="000D5273" w:rsidRDefault="00F2565C" w:rsidP="005A6B29">
            <w:pPr>
              <w:jc w:val="both"/>
            </w:pPr>
            <w:r w:rsidRPr="000D5273">
              <w:t>t Critical two-tail</w:t>
            </w:r>
          </w:p>
        </w:tc>
        <w:tc>
          <w:tcPr>
            <w:tcW w:w="2216" w:type="dxa"/>
            <w:noWrap/>
            <w:hideMark/>
          </w:tcPr>
          <w:p w14:paraId="595027E4" w14:textId="77777777" w:rsidR="00F2565C" w:rsidRPr="000D5273" w:rsidRDefault="00F2565C" w:rsidP="005A6B29">
            <w:pPr>
              <w:jc w:val="both"/>
            </w:pPr>
            <w:r w:rsidRPr="000D5273">
              <w:t>1.960223</w:t>
            </w:r>
          </w:p>
        </w:tc>
        <w:tc>
          <w:tcPr>
            <w:tcW w:w="2336" w:type="dxa"/>
            <w:noWrap/>
            <w:hideMark/>
          </w:tcPr>
          <w:p w14:paraId="731742B2" w14:textId="11EAC53C" w:rsidR="00F2565C" w:rsidRPr="000D5273" w:rsidRDefault="00F2565C" w:rsidP="005A6B29">
            <w:pPr>
              <w:jc w:val="both"/>
            </w:pPr>
          </w:p>
        </w:tc>
      </w:tr>
    </w:tbl>
    <w:p w14:paraId="11497AEA" w14:textId="769D3947" w:rsidR="00A40C0A" w:rsidRPr="002B71DF" w:rsidRDefault="00193A72" w:rsidP="005A6B29">
      <w:pPr>
        <w:jc w:val="both"/>
        <w:rPr>
          <w:b/>
          <w:bCs/>
        </w:rPr>
      </w:pPr>
      <w:r>
        <w:t>The nul</w:t>
      </w:r>
      <w:r w:rsidR="00A40C0A" w:rsidRPr="00A40C0A">
        <w:t>l hypothesis</w:t>
      </w:r>
      <w:r>
        <w:t xml:space="preserve"> is rejected</w:t>
      </w:r>
      <w:r w:rsidR="00A40C0A" w:rsidRPr="00A40C0A">
        <w:t xml:space="preserve"> since 0.248062</w:t>
      </w:r>
      <w:r w:rsidR="00A40C0A" w:rsidRPr="00A40C0A">
        <w:rPr>
          <w:b/>
          <w:bCs/>
        </w:rPr>
        <w:t>&gt;</w:t>
      </w:r>
      <w:r w:rsidR="00A40C0A" w:rsidRPr="00A40C0A">
        <w:t xml:space="preserve"> 0.05</w:t>
      </w:r>
      <w:r>
        <w:t xml:space="preserve">, </w:t>
      </w:r>
      <w:r w:rsidR="00A40C0A" w:rsidRPr="00A40C0A">
        <w:t>conclud</w:t>
      </w:r>
      <w:r>
        <w:t>ing</w:t>
      </w:r>
      <w:r>
        <w:rPr>
          <w:i/>
          <w:iCs/>
        </w:rPr>
        <w:t xml:space="preserve"> </w:t>
      </w:r>
      <w:r>
        <w:t>that c</w:t>
      </w:r>
      <w:r w:rsidR="00A40C0A" w:rsidRPr="00A40C0A">
        <w:t>urrent smoker</w:t>
      </w:r>
      <w:r w:rsidR="002B71DF">
        <w:rPr>
          <w:b/>
          <w:bCs/>
        </w:rPr>
        <w:t xml:space="preserve"> </w:t>
      </w:r>
      <w:r w:rsidR="00A40C0A" w:rsidRPr="00876B35">
        <w:t xml:space="preserve">as a risk factors for heart disease listed as patient characteristics </w:t>
      </w:r>
      <w:r>
        <w:t>is</w:t>
      </w:r>
      <w:r w:rsidR="00A40C0A" w:rsidRPr="00876B35">
        <w:t xml:space="preserve"> related to </w:t>
      </w:r>
      <w:r>
        <w:t>the gender of the patient.</w:t>
      </w:r>
    </w:p>
    <w:p w14:paraId="21EB925F" w14:textId="08AB58A0" w:rsidR="00193A72" w:rsidRDefault="00193A72" w:rsidP="005A6B29">
      <w:pPr>
        <w:jc w:val="both"/>
        <w:rPr>
          <w:i/>
          <w:iCs/>
        </w:rPr>
      </w:pPr>
    </w:p>
    <w:p w14:paraId="708555F0" w14:textId="77777777" w:rsidR="00193A72" w:rsidRDefault="00193A72" w:rsidP="005A6B29">
      <w:pPr>
        <w:jc w:val="both"/>
        <w:rPr>
          <w:i/>
          <w:iCs/>
        </w:rPr>
      </w:pPr>
    </w:p>
    <w:p w14:paraId="118782A9" w14:textId="3073A11B" w:rsidR="00F2565C" w:rsidRPr="002B71DF" w:rsidRDefault="00193A72" w:rsidP="005A6B29">
      <w:pPr>
        <w:jc w:val="both"/>
        <w:rPr>
          <w:b/>
          <w:bCs/>
          <w:i/>
          <w:iCs/>
        </w:rPr>
      </w:pPr>
      <w:r w:rsidRPr="00193A72">
        <w:rPr>
          <w:b/>
          <w:bCs/>
        </w:rPr>
        <w:t>Table 1.8</w:t>
      </w:r>
      <w:r w:rsidR="00A40C0A" w:rsidRPr="00193A72">
        <w:rPr>
          <w:b/>
          <w:bCs/>
        </w:rPr>
        <w:t xml:space="preserve"> </w:t>
      </w:r>
      <w:r w:rsidR="002B71DF" w:rsidRPr="000D5273">
        <w:rPr>
          <w:b/>
          <w:bCs/>
        </w:rPr>
        <w:t>Total</w:t>
      </w:r>
      <w:r w:rsidR="00A40C0A" w:rsidRPr="000D5273">
        <w:rPr>
          <w:b/>
          <w:bCs/>
        </w:rPr>
        <w:t xml:space="preserve"> serum cholestero</w:t>
      </w:r>
      <w:r w:rsidR="00A40C0A">
        <w:rPr>
          <w:b/>
          <w:bCs/>
        </w:rPr>
        <w:t>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2013"/>
        <w:gridCol w:w="2013"/>
      </w:tblGrid>
      <w:tr w:rsidR="00F2565C" w:rsidRPr="009F105D" w14:paraId="574EB98A" w14:textId="77777777" w:rsidTr="00A40C0A">
        <w:trPr>
          <w:trHeight w:val="300"/>
        </w:trPr>
        <w:tc>
          <w:tcPr>
            <w:tcW w:w="2798" w:type="dxa"/>
            <w:noWrap/>
            <w:hideMark/>
          </w:tcPr>
          <w:p w14:paraId="16AC35A2" w14:textId="5EF85E60" w:rsidR="00F2565C" w:rsidRPr="009F105D" w:rsidRDefault="00F2565C" w:rsidP="005A6B29">
            <w:pPr>
              <w:jc w:val="both"/>
              <w:rPr>
                <w:i/>
                <w:iCs/>
              </w:rPr>
            </w:pPr>
          </w:p>
        </w:tc>
        <w:tc>
          <w:tcPr>
            <w:tcW w:w="2013" w:type="dxa"/>
            <w:noWrap/>
            <w:hideMark/>
          </w:tcPr>
          <w:p w14:paraId="67925015" w14:textId="77777777" w:rsidR="00F2565C" w:rsidRPr="009F105D" w:rsidRDefault="00F2565C" w:rsidP="005A6B29">
            <w:pPr>
              <w:jc w:val="both"/>
              <w:rPr>
                <w:i/>
                <w:iCs/>
              </w:rPr>
            </w:pPr>
            <w:r w:rsidRPr="009F105D">
              <w:rPr>
                <w:i/>
                <w:iCs/>
              </w:rPr>
              <w:t>TOTCHOL</w:t>
            </w:r>
          </w:p>
        </w:tc>
        <w:tc>
          <w:tcPr>
            <w:tcW w:w="2013" w:type="dxa"/>
            <w:noWrap/>
            <w:hideMark/>
          </w:tcPr>
          <w:p w14:paraId="7317135D" w14:textId="77777777" w:rsidR="00F2565C" w:rsidRPr="009F105D" w:rsidRDefault="00F2565C" w:rsidP="005A6B29">
            <w:pPr>
              <w:jc w:val="both"/>
              <w:rPr>
                <w:i/>
                <w:iCs/>
              </w:rPr>
            </w:pPr>
            <w:r w:rsidRPr="009F105D">
              <w:rPr>
                <w:i/>
                <w:iCs/>
              </w:rPr>
              <w:t>TOTCHOL</w:t>
            </w:r>
          </w:p>
        </w:tc>
      </w:tr>
      <w:tr w:rsidR="00F2565C" w:rsidRPr="009F105D" w14:paraId="0FFFB5A5" w14:textId="77777777" w:rsidTr="00A40C0A">
        <w:trPr>
          <w:trHeight w:val="300"/>
        </w:trPr>
        <w:tc>
          <w:tcPr>
            <w:tcW w:w="2798" w:type="dxa"/>
            <w:noWrap/>
            <w:hideMark/>
          </w:tcPr>
          <w:p w14:paraId="0230CC90" w14:textId="77777777" w:rsidR="00F2565C" w:rsidRPr="009F105D" w:rsidRDefault="00F2565C" w:rsidP="005A6B29">
            <w:pPr>
              <w:jc w:val="both"/>
            </w:pPr>
            <w:r w:rsidRPr="009F105D">
              <w:t>Mean</w:t>
            </w:r>
          </w:p>
        </w:tc>
        <w:tc>
          <w:tcPr>
            <w:tcW w:w="2013" w:type="dxa"/>
            <w:noWrap/>
            <w:hideMark/>
          </w:tcPr>
          <w:p w14:paraId="2524533B" w14:textId="77777777" w:rsidR="00F2565C" w:rsidRPr="009F105D" w:rsidRDefault="00F2565C" w:rsidP="005A6B29">
            <w:pPr>
              <w:jc w:val="both"/>
            </w:pPr>
            <w:r w:rsidRPr="009F105D">
              <w:t>241.6649</w:t>
            </w:r>
          </w:p>
        </w:tc>
        <w:tc>
          <w:tcPr>
            <w:tcW w:w="2013" w:type="dxa"/>
            <w:noWrap/>
            <w:hideMark/>
          </w:tcPr>
          <w:p w14:paraId="7D99CAA2" w14:textId="77777777" w:rsidR="00F2565C" w:rsidRPr="009F105D" w:rsidRDefault="00F2565C" w:rsidP="005A6B29">
            <w:pPr>
              <w:jc w:val="both"/>
            </w:pPr>
            <w:r w:rsidRPr="009F105D">
              <w:t>241.636</w:t>
            </w:r>
          </w:p>
        </w:tc>
      </w:tr>
      <w:tr w:rsidR="00F2565C" w:rsidRPr="009F105D" w14:paraId="62AB9B65" w14:textId="77777777" w:rsidTr="00A40C0A">
        <w:trPr>
          <w:trHeight w:val="300"/>
        </w:trPr>
        <w:tc>
          <w:tcPr>
            <w:tcW w:w="2798" w:type="dxa"/>
            <w:noWrap/>
            <w:hideMark/>
          </w:tcPr>
          <w:p w14:paraId="5FE83A1B" w14:textId="77777777" w:rsidR="00F2565C" w:rsidRPr="009F105D" w:rsidRDefault="00F2565C" w:rsidP="005A6B29">
            <w:pPr>
              <w:jc w:val="both"/>
            </w:pPr>
            <w:r w:rsidRPr="009F105D">
              <w:t>Variance</w:t>
            </w:r>
          </w:p>
        </w:tc>
        <w:tc>
          <w:tcPr>
            <w:tcW w:w="2013" w:type="dxa"/>
            <w:noWrap/>
            <w:hideMark/>
          </w:tcPr>
          <w:p w14:paraId="6B09FC5E" w14:textId="77777777" w:rsidR="00F2565C" w:rsidRPr="009F105D" w:rsidRDefault="00F2565C" w:rsidP="005A6B29">
            <w:pPr>
              <w:jc w:val="both"/>
            </w:pPr>
            <w:r w:rsidRPr="009F105D">
              <w:t>1988.241</w:t>
            </w:r>
          </w:p>
        </w:tc>
        <w:tc>
          <w:tcPr>
            <w:tcW w:w="2013" w:type="dxa"/>
            <w:noWrap/>
            <w:hideMark/>
          </w:tcPr>
          <w:p w14:paraId="792384D3" w14:textId="77777777" w:rsidR="00F2565C" w:rsidRPr="009F105D" w:rsidRDefault="00F2565C" w:rsidP="005A6B29">
            <w:pPr>
              <w:jc w:val="both"/>
            </w:pPr>
            <w:r w:rsidRPr="009F105D">
              <w:t>2123.863</w:t>
            </w:r>
          </w:p>
        </w:tc>
      </w:tr>
      <w:tr w:rsidR="00F2565C" w:rsidRPr="009F105D" w14:paraId="7E4988D5" w14:textId="77777777" w:rsidTr="00A40C0A">
        <w:trPr>
          <w:trHeight w:val="300"/>
        </w:trPr>
        <w:tc>
          <w:tcPr>
            <w:tcW w:w="2798" w:type="dxa"/>
            <w:noWrap/>
            <w:hideMark/>
          </w:tcPr>
          <w:p w14:paraId="6C755E8F" w14:textId="77777777" w:rsidR="00F2565C" w:rsidRPr="009F105D" w:rsidRDefault="00F2565C" w:rsidP="005A6B29">
            <w:pPr>
              <w:jc w:val="both"/>
            </w:pPr>
            <w:r w:rsidRPr="009F105D">
              <w:t>Observations</w:t>
            </w:r>
          </w:p>
        </w:tc>
        <w:tc>
          <w:tcPr>
            <w:tcW w:w="2013" w:type="dxa"/>
            <w:noWrap/>
            <w:hideMark/>
          </w:tcPr>
          <w:p w14:paraId="6DB9913A" w14:textId="77777777" w:rsidR="00F2565C" w:rsidRPr="009F105D" w:rsidRDefault="00F2565C" w:rsidP="005A6B29">
            <w:pPr>
              <w:jc w:val="both"/>
            </w:pPr>
            <w:r w:rsidRPr="009F105D">
              <w:t>4267</w:t>
            </w:r>
          </w:p>
        </w:tc>
        <w:tc>
          <w:tcPr>
            <w:tcW w:w="2013" w:type="dxa"/>
            <w:noWrap/>
            <w:hideMark/>
          </w:tcPr>
          <w:p w14:paraId="030552E3" w14:textId="77777777" w:rsidR="00F2565C" w:rsidRPr="009F105D" w:rsidRDefault="00F2565C" w:rsidP="005A6B29">
            <w:pPr>
              <w:jc w:val="both"/>
            </w:pPr>
            <w:r w:rsidRPr="009F105D">
              <w:t>5335</w:t>
            </w:r>
          </w:p>
        </w:tc>
      </w:tr>
      <w:tr w:rsidR="00F2565C" w:rsidRPr="009F105D" w14:paraId="2AC427BA" w14:textId="77777777" w:rsidTr="00A40C0A">
        <w:trPr>
          <w:trHeight w:val="300"/>
        </w:trPr>
        <w:tc>
          <w:tcPr>
            <w:tcW w:w="2798" w:type="dxa"/>
            <w:noWrap/>
            <w:hideMark/>
          </w:tcPr>
          <w:p w14:paraId="66134053" w14:textId="77777777" w:rsidR="00F2565C" w:rsidRPr="009F105D" w:rsidRDefault="00F2565C" w:rsidP="005A6B29">
            <w:pPr>
              <w:jc w:val="both"/>
            </w:pPr>
            <w:r w:rsidRPr="009F105D">
              <w:t>Hypothesized Mean Difference</w:t>
            </w:r>
          </w:p>
        </w:tc>
        <w:tc>
          <w:tcPr>
            <w:tcW w:w="2013" w:type="dxa"/>
            <w:noWrap/>
            <w:hideMark/>
          </w:tcPr>
          <w:p w14:paraId="0B97A51E" w14:textId="77777777" w:rsidR="00F2565C" w:rsidRPr="009F105D" w:rsidRDefault="00F2565C" w:rsidP="005A6B29">
            <w:pPr>
              <w:jc w:val="both"/>
            </w:pPr>
            <w:r w:rsidRPr="009F105D">
              <w:t>0</w:t>
            </w:r>
          </w:p>
        </w:tc>
        <w:tc>
          <w:tcPr>
            <w:tcW w:w="2013" w:type="dxa"/>
            <w:noWrap/>
            <w:hideMark/>
          </w:tcPr>
          <w:p w14:paraId="53A63821" w14:textId="77777777" w:rsidR="00F2565C" w:rsidRPr="009F105D" w:rsidRDefault="00F2565C" w:rsidP="005A6B29">
            <w:pPr>
              <w:jc w:val="both"/>
            </w:pPr>
          </w:p>
        </w:tc>
      </w:tr>
      <w:tr w:rsidR="00F2565C" w:rsidRPr="009F105D" w14:paraId="120B99F8" w14:textId="77777777" w:rsidTr="00A40C0A">
        <w:trPr>
          <w:trHeight w:val="300"/>
        </w:trPr>
        <w:tc>
          <w:tcPr>
            <w:tcW w:w="2798" w:type="dxa"/>
            <w:noWrap/>
            <w:hideMark/>
          </w:tcPr>
          <w:p w14:paraId="4234C6F6" w14:textId="04902376" w:rsidR="00F2565C" w:rsidRPr="009F105D" w:rsidRDefault="00441815" w:rsidP="005A6B29">
            <w:pPr>
              <w:jc w:val="both"/>
            </w:pPr>
            <w:r w:rsidRPr="009F105D">
              <w:t>D</w:t>
            </w:r>
            <w:r w:rsidR="00F2565C" w:rsidRPr="009F105D">
              <w:t>f</w:t>
            </w:r>
          </w:p>
        </w:tc>
        <w:tc>
          <w:tcPr>
            <w:tcW w:w="2013" w:type="dxa"/>
            <w:noWrap/>
            <w:hideMark/>
          </w:tcPr>
          <w:p w14:paraId="7DC1B4A3" w14:textId="77777777" w:rsidR="00F2565C" w:rsidRPr="009F105D" w:rsidRDefault="00F2565C" w:rsidP="005A6B29">
            <w:pPr>
              <w:jc w:val="both"/>
            </w:pPr>
            <w:r w:rsidRPr="009F105D">
              <w:t>9262</w:t>
            </w:r>
          </w:p>
        </w:tc>
        <w:tc>
          <w:tcPr>
            <w:tcW w:w="2013" w:type="dxa"/>
            <w:noWrap/>
            <w:hideMark/>
          </w:tcPr>
          <w:p w14:paraId="0B3BD94A" w14:textId="77777777" w:rsidR="00F2565C" w:rsidRPr="009F105D" w:rsidRDefault="00F2565C" w:rsidP="005A6B29">
            <w:pPr>
              <w:jc w:val="both"/>
            </w:pPr>
          </w:p>
        </w:tc>
      </w:tr>
      <w:tr w:rsidR="00F2565C" w:rsidRPr="009F105D" w14:paraId="6532DA3D" w14:textId="77777777" w:rsidTr="00A40C0A">
        <w:trPr>
          <w:trHeight w:val="300"/>
        </w:trPr>
        <w:tc>
          <w:tcPr>
            <w:tcW w:w="2798" w:type="dxa"/>
            <w:noWrap/>
            <w:hideMark/>
          </w:tcPr>
          <w:p w14:paraId="621E6767" w14:textId="77777777" w:rsidR="00F2565C" w:rsidRPr="009F105D" w:rsidRDefault="00F2565C" w:rsidP="005A6B29">
            <w:pPr>
              <w:jc w:val="both"/>
            </w:pPr>
            <w:r w:rsidRPr="009F105D">
              <w:t>t Stat</w:t>
            </w:r>
          </w:p>
        </w:tc>
        <w:tc>
          <w:tcPr>
            <w:tcW w:w="2013" w:type="dxa"/>
            <w:noWrap/>
            <w:hideMark/>
          </w:tcPr>
          <w:p w14:paraId="4371CFFB" w14:textId="77777777" w:rsidR="00F2565C" w:rsidRPr="009F105D" w:rsidRDefault="00F2565C" w:rsidP="005A6B29">
            <w:pPr>
              <w:jc w:val="both"/>
            </w:pPr>
            <w:r w:rsidRPr="009F105D">
              <w:t>0.03107</w:t>
            </w:r>
          </w:p>
        </w:tc>
        <w:tc>
          <w:tcPr>
            <w:tcW w:w="2013" w:type="dxa"/>
            <w:noWrap/>
            <w:hideMark/>
          </w:tcPr>
          <w:p w14:paraId="0044A9CD" w14:textId="77777777" w:rsidR="00F2565C" w:rsidRPr="009F105D" w:rsidRDefault="00F2565C" w:rsidP="005A6B29">
            <w:pPr>
              <w:jc w:val="both"/>
            </w:pPr>
          </w:p>
        </w:tc>
      </w:tr>
      <w:tr w:rsidR="00F2565C" w:rsidRPr="009F105D" w14:paraId="7B7D46B7" w14:textId="77777777" w:rsidTr="00A40C0A">
        <w:trPr>
          <w:trHeight w:val="300"/>
        </w:trPr>
        <w:tc>
          <w:tcPr>
            <w:tcW w:w="2798" w:type="dxa"/>
            <w:noWrap/>
            <w:hideMark/>
          </w:tcPr>
          <w:p w14:paraId="6AEB3BE9" w14:textId="77777777" w:rsidR="00F2565C" w:rsidRPr="009F105D" w:rsidRDefault="00F2565C" w:rsidP="005A6B29">
            <w:pPr>
              <w:jc w:val="both"/>
            </w:pPr>
            <w:r w:rsidRPr="009F105D">
              <w:t>P(T&lt;=t) one-tail</w:t>
            </w:r>
          </w:p>
        </w:tc>
        <w:tc>
          <w:tcPr>
            <w:tcW w:w="2013" w:type="dxa"/>
            <w:noWrap/>
            <w:hideMark/>
          </w:tcPr>
          <w:p w14:paraId="5D665B7E" w14:textId="77777777" w:rsidR="00F2565C" w:rsidRPr="009F105D" w:rsidRDefault="00F2565C" w:rsidP="005A6B29">
            <w:pPr>
              <w:jc w:val="both"/>
            </w:pPr>
            <w:r w:rsidRPr="009F105D">
              <w:t>0.487607</w:t>
            </w:r>
          </w:p>
        </w:tc>
        <w:tc>
          <w:tcPr>
            <w:tcW w:w="2013" w:type="dxa"/>
            <w:noWrap/>
            <w:hideMark/>
          </w:tcPr>
          <w:p w14:paraId="3AD0E8BC" w14:textId="77777777" w:rsidR="00F2565C" w:rsidRPr="009F105D" w:rsidRDefault="00F2565C" w:rsidP="005A6B29">
            <w:pPr>
              <w:jc w:val="both"/>
            </w:pPr>
          </w:p>
        </w:tc>
      </w:tr>
      <w:tr w:rsidR="00F2565C" w:rsidRPr="009F105D" w14:paraId="58044EA2" w14:textId="77777777" w:rsidTr="00A40C0A">
        <w:trPr>
          <w:trHeight w:val="300"/>
        </w:trPr>
        <w:tc>
          <w:tcPr>
            <w:tcW w:w="2798" w:type="dxa"/>
            <w:noWrap/>
            <w:hideMark/>
          </w:tcPr>
          <w:p w14:paraId="100ED331" w14:textId="77777777" w:rsidR="00F2565C" w:rsidRPr="009F105D" w:rsidRDefault="00F2565C" w:rsidP="005A6B29">
            <w:pPr>
              <w:jc w:val="both"/>
            </w:pPr>
            <w:r w:rsidRPr="009F105D">
              <w:t>t Critical one-tail</w:t>
            </w:r>
          </w:p>
        </w:tc>
        <w:tc>
          <w:tcPr>
            <w:tcW w:w="2013" w:type="dxa"/>
            <w:noWrap/>
            <w:hideMark/>
          </w:tcPr>
          <w:p w14:paraId="23C8CA41" w14:textId="77777777" w:rsidR="00F2565C" w:rsidRPr="009F105D" w:rsidRDefault="00F2565C" w:rsidP="005A6B29">
            <w:pPr>
              <w:jc w:val="both"/>
            </w:pPr>
            <w:r w:rsidRPr="009F105D">
              <w:t>1.645018</w:t>
            </w:r>
          </w:p>
        </w:tc>
        <w:tc>
          <w:tcPr>
            <w:tcW w:w="2013" w:type="dxa"/>
            <w:noWrap/>
            <w:hideMark/>
          </w:tcPr>
          <w:p w14:paraId="6903F614" w14:textId="77777777" w:rsidR="00F2565C" w:rsidRPr="009F105D" w:rsidRDefault="00F2565C" w:rsidP="005A6B29">
            <w:pPr>
              <w:jc w:val="both"/>
            </w:pPr>
          </w:p>
        </w:tc>
      </w:tr>
      <w:tr w:rsidR="00F2565C" w:rsidRPr="009F105D" w14:paraId="481952C1" w14:textId="77777777" w:rsidTr="00A40C0A">
        <w:trPr>
          <w:trHeight w:val="300"/>
        </w:trPr>
        <w:tc>
          <w:tcPr>
            <w:tcW w:w="2798" w:type="dxa"/>
            <w:noWrap/>
            <w:hideMark/>
          </w:tcPr>
          <w:p w14:paraId="38496FDF" w14:textId="77777777" w:rsidR="00F2565C" w:rsidRPr="009F105D" w:rsidRDefault="00F2565C" w:rsidP="005A6B29">
            <w:pPr>
              <w:jc w:val="both"/>
            </w:pPr>
            <w:r w:rsidRPr="009F105D">
              <w:t>P(T&lt;=t) two-tail</w:t>
            </w:r>
          </w:p>
        </w:tc>
        <w:tc>
          <w:tcPr>
            <w:tcW w:w="2013" w:type="dxa"/>
            <w:noWrap/>
            <w:hideMark/>
          </w:tcPr>
          <w:p w14:paraId="7455A1BD" w14:textId="77777777" w:rsidR="00F2565C" w:rsidRPr="009F105D" w:rsidRDefault="00F2565C" w:rsidP="005A6B29">
            <w:pPr>
              <w:jc w:val="both"/>
            </w:pPr>
            <w:r w:rsidRPr="009F105D">
              <w:t>0.975214</w:t>
            </w:r>
          </w:p>
        </w:tc>
        <w:tc>
          <w:tcPr>
            <w:tcW w:w="2013" w:type="dxa"/>
            <w:noWrap/>
            <w:hideMark/>
          </w:tcPr>
          <w:p w14:paraId="142AC6CD" w14:textId="77777777" w:rsidR="00F2565C" w:rsidRPr="009F105D" w:rsidRDefault="00F2565C" w:rsidP="005A6B29">
            <w:pPr>
              <w:jc w:val="both"/>
            </w:pPr>
          </w:p>
        </w:tc>
      </w:tr>
      <w:tr w:rsidR="00F2565C" w:rsidRPr="009F105D" w14:paraId="33C6BFA9" w14:textId="77777777" w:rsidTr="00A40C0A">
        <w:trPr>
          <w:trHeight w:val="315"/>
        </w:trPr>
        <w:tc>
          <w:tcPr>
            <w:tcW w:w="2798" w:type="dxa"/>
            <w:noWrap/>
            <w:hideMark/>
          </w:tcPr>
          <w:p w14:paraId="0E889D5E" w14:textId="77777777" w:rsidR="00F2565C" w:rsidRPr="009F105D" w:rsidRDefault="00F2565C" w:rsidP="005A6B29">
            <w:pPr>
              <w:jc w:val="both"/>
            </w:pPr>
            <w:r w:rsidRPr="009F105D">
              <w:t>t Critical two-tail</w:t>
            </w:r>
          </w:p>
        </w:tc>
        <w:tc>
          <w:tcPr>
            <w:tcW w:w="2013" w:type="dxa"/>
            <w:noWrap/>
            <w:hideMark/>
          </w:tcPr>
          <w:p w14:paraId="2A09DE2A" w14:textId="77777777" w:rsidR="00F2565C" w:rsidRPr="009F105D" w:rsidRDefault="00F2565C" w:rsidP="005A6B29">
            <w:pPr>
              <w:jc w:val="both"/>
            </w:pPr>
            <w:r w:rsidRPr="009F105D">
              <w:t>1.96022</w:t>
            </w:r>
          </w:p>
        </w:tc>
        <w:tc>
          <w:tcPr>
            <w:tcW w:w="2013" w:type="dxa"/>
            <w:noWrap/>
            <w:hideMark/>
          </w:tcPr>
          <w:p w14:paraId="579CC1E1" w14:textId="79497358" w:rsidR="00F2565C" w:rsidRPr="009F105D" w:rsidRDefault="00F2565C" w:rsidP="005A6B29">
            <w:pPr>
              <w:jc w:val="both"/>
            </w:pPr>
          </w:p>
        </w:tc>
      </w:tr>
    </w:tbl>
    <w:p w14:paraId="6A8ACA36" w14:textId="15969F3F" w:rsidR="00A40C0A" w:rsidRPr="00A40C0A" w:rsidRDefault="00193A72" w:rsidP="005A6B29">
      <w:pPr>
        <w:jc w:val="both"/>
        <w:rPr>
          <w:b/>
          <w:bCs/>
        </w:rPr>
      </w:pPr>
      <w:r>
        <w:t xml:space="preserve">The </w:t>
      </w:r>
      <w:r w:rsidR="00A40C0A" w:rsidRPr="00A40C0A">
        <w:t>null hypothesis</w:t>
      </w:r>
      <w:r>
        <w:t xml:space="preserve"> is rejected</w:t>
      </w:r>
      <w:r w:rsidR="00A40C0A" w:rsidRPr="00A40C0A">
        <w:t xml:space="preserve"> since </w:t>
      </w:r>
      <w:r w:rsidR="00A40C0A" w:rsidRPr="009F105D">
        <w:t>0.975214</w:t>
      </w:r>
      <w:r w:rsidR="00A40C0A" w:rsidRPr="00A40C0A">
        <w:rPr>
          <w:b/>
          <w:bCs/>
        </w:rPr>
        <w:t>&gt;</w:t>
      </w:r>
      <w:r w:rsidR="00A40C0A" w:rsidRPr="00A40C0A">
        <w:t xml:space="preserve"> 0.05, </w:t>
      </w:r>
      <w:r>
        <w:t>concluding that</w:t>
      </w:r>
      <w:r w:rsidR="00A40C0A" w:rsidRPr="00A40C0A">
        <w:rPr>
          <w:i/>
          <w:iCs/>
        </w:rPr>
        <w:t xml:space="preserve"> </w:t>
      </w:r>
      <w:r w:rsidR="00A40C0A" w:rsidRPr="00A40C0A">
        <w:t>total serum cholesterol</w:t>
      </w:r>
      <w:r w:rsidR="00A40C0A">
        <w:t xml:space="preserve"> </w:t>
      </w:r>
      <w:r w:rsidR="00A40C0A" w:rsidRPr="00A40C0A">
        <w:t xml:space="preserve">as a risk factors for heart disease listed as patient characteristics </w:t>
      </w:r>
      <w:r>
        <w:t xml:space="preserve">is </w:t>
      </w:r>
      <w:r w:rsidR="00A40C0A" w:rsidRPr="00A40C0A">
        <w:t xml:space="preserve">related to </w:t>
      </w:r>
      <w:r>
        <w:t>the gender of the patient.</w:t>
      </w:r>
    </w:p>
    <w:p w14:paraId="6AB397F3" w14:textId="77777777" w:rsidR="00F2565C" w:rsidRDefault="00F2565C" w:rsidP="005A6B29">
      <w:pPr>
        <w:jc w:val="both"/>
      </w:pPr>
    </w:p>
    <w:p w14:paraId="06D93227" w14:textId="17F7CC88" w:rsidR="00F2565C" w:rsidRDefault="00193A72" w:rsidP="005A6B29">
      <w:pPr>
        <w:ind w:firstLine="0"/>
        <w:jc w:val="both"/>
        <w:rPr>
          <w:b/>
          <w:bCs/>
        </w:rPr>
      </w:pPr>
      <w:r>
        <w:rPr>
          <w:b/>
          <w:bCs/>
        </w:rPr>
        <w:t xml:space="preserve">Table 1.9 Blood glucose level </w:t>
      </w:r>
      <w:r w:rsidR="00F2565C" w:rsidRPr="00D645BF">
        <w:rPr>
          <w:b/>
          <w:bCs/>
        </w:rPr>
        <w:t>mg/dL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2017"/>
        <w:gridCol w:w="2137"/>
      </w:tblGrid>
      <w:tr w:rsidR="00F2565C" w:rsidRPr="00D645BF" w14:paraId="697177EA" w14:textId="77777777" w:rsidTr="00624F44">
        <w:trPr>
          <w:trHeight w:val="300"/>
        </w:trPr>
        <w:tc>
          <w:tcPr>
            <w:tcW w:w="2798" w:type="dxa"/>
            <w:noWrap/>
            <w:hideMark/>
          </w:tcPr>
          <w:p w14:paraId="5565B2B8" w14:textId="11DAFB72" w:rsidR="00F2565C" w:rsidRPr="00D645BF" w:rsidRDefault="00F2565C" w:rsidP="005A6B29">
            <w:pPr>
              <w:jc w:val="both"/>
              <w:rPr>
                <w:i/>
                <w:iCs/>
              </w:rPr>
            </w:pPr>
          </w:p>
        </w:tc>
        <w:tc>
          <w:tcPr>
            <w:tcW w:w="2017" w:type="dxa"/>
            <w:noWrap/>
            <w:hideMark/>
          </w:tcPr>
          <w:p w14:paraId="398631A8" w14:textId="77777777" w:rsidR="00F2565C" w:rsidRPr="00D645BF" w:rsidRDefault="00F2565C" w:rsidP="005A6B29">
            <w:pPr>
              <w:jc w:val="both"/>
              <w:rPr>
                <w:i/>
                <w:iCs/>
              </w:rPr>
            </w:pPr>
            <w:r w:rsidRPr="00D645BF">
              <w:rPr>
                <w:i/>
                <w:iCs/>
              </w:rPr>
              <w:t>GLUCOSE</w:t>
            </w:r>
          </w:p>
        </w:tc>
        <w:tc>
          <w:tcPr>
            <w:tcW w:w="2137" w:type="dxa"/>
            <w:noWrap/>
            <w:hideMark/>
          </w:tcPr>
          <w:p w14:paraId="6C2BDAB0" w14:textId="77777777" w:rsidR="00F2565C" w:rsidRPr="00D645BF" w:rsidRDefault="00F2565C" w:rsidP="005A6B29">
            <w:pPr>
              <w:jc w:val="both"/>
              <w:rPr>
                <w:i/>
                <w:iCs/>
              </w:rPr>
            </w:pPr>
            <w:r w:rsidRPr="00D645BF">
              <w:rPr>
                <w:i/>
                <w:iCs/>
              </w:rPr>
              <w:t>GLUCOSE1</w:t>
            </w:r>
          </w:p>
        </w:tc>
      </w:tr>
      <w:tr w:rsidR="00F2565C" w:rsidRPr="00D645BF" w14:paraId="11BEF739" w14:textId="77777777" w:rsidTr="00624F44">
        <w:trPr>
          <w:trHeight w:val="300"/>
        </w:trPr>
        <w:tc>
          <w:tcPr>
            <w:tcW w:w="2798" w:type="dxa"/>
            <w:noWrap/>
            <w:hideMark/>
          </w:tcPr>
          <w:p w14:paraId="41122E17" w14:textId="77777777" w:rsidR="00F2565C" w:rsidRPr="00D645BF" w:rsidRDefault="00F2565C" w:rsidP="005A6B29">
            <w:pPr>
              <w:jc w:val="both"/>
            </w:pPr>
            <w:r w:rsidRPr="00D645BF">
              <w:t>Mean</w:t>
            </w:r>
          </w:p>
        </w:tc>
        <w:tc>
          <w:tcPr>
            <w:tcW w:w="2017" w:type="dxa"/>
            <w:noWrap/>
            <w:hideMark/>
          </w:tcPr>
          <w:p w14:paraId="717EF946" w14:textId="77777777" w:rsidR="00F2565C" w:rsidRPr="00D645BF" w:rsidRDefault="00F2565C" w:rsidP="005A6B29">
            <w:pPr>
              <w:jc w:val="both"/>
            </w:pPr>
            <w:r w:rsidRPr="00D645BF">
              <w:t>83.46715</w:t>
            </w:r>
          </w:p>
        </w:tc>
        <w:tc>
          <w:tcPr>
            <w:tcW w:w="2137" w:type="dxa"/>
            <w:noWrap/>
            <w:hideMark/>
          </w:tcPr>
          <w:p w14:paraId="2F2DF93A" w14:textId="77777777" w:rsidR="00F2565C" w:rsidRPr="00D645BF" w:rsidRDefault="00F2565C" w:rsidP="005A6B29">
            <w:pPr>
              <w:jc w:val="both"/>
            </w:pPr>
            <w:r w:rsidRPr="00D645BF">
              <w:t>84.03092</w:t>
            </w:r>
          </w:p>
        </w:tc>
      </w:tr>
      <w:tr w:rsidR="00F2565C" w:rsidRPr="00D645BF" w14:paraId="3EF8641E" w14:textId="77777777" w:rsidTr="00624F44">
        <w:trPr>
          <w:trHeight w:val="300"/>
        </w:trPr>
        <w:tc>
          <w:tcPr>
            <w:tcW w:w="2798" w:type="dxa"/>
            <w:noWrap/>
            <w:hideMark/>
          </w:tcPr>
          <w:p w14:paraId="661EEE51" w14:textId="77777777" w:rsidR="00F2565C" w:rsidRPr="00D645BF" w:rsidRDefault="00F2565C" w:rsidP="005A6B29">
            <w:pPr>
              <w:jc w:val="both"/>
            </w:pPr>
            <w:r w:rsidRPr="00D645BF">
              <w:t>Variance</w:t>
            </w:r>
          </w:p>
        </w:tc>
        <w:tc>
          <w:tcPr>
            <w:tcW w:w="2017" w:type="dxa"/>
            <w:noWrap/>
            <w:hideMark/>
          </w:tcPr>
          <w:p w14:paraId="4BA9847F" w14:textId="77777777" w:rsidR="00F2565C" w:rsidRPr="00D645BF" w:rsidRDefault="00F2565C" w:rsidP="005A6B29">
            <w:pPr>
              <w:jc w:val="both"/>
            </w:pPr>
            <w:r w:rsidRPr="00D645BF">
              <w:t>554.9023</w:t>
            </w:r>
          </w:p>
        </w:tc>
        <w:tc>
          <w:tcPr>
            <w:tcW w:w="2137" w:type="dxa"/>
            <w:noWrap/>
            <w:hideMark/>
          </w:tcPr>
          <w:p w14:paraId="414CEBA1" w14:textId="77777777" w:rsidR="00F2565C" w:rsidRPr="00D645BF" w:rsidRDefault="00F2565C" w:rsidP="005A6B29">
            <w:pPr>
              <w:jc w:val="both"/>
            </w:pPr>
            <w:r w:rsidRPr="00D645BF">
              <w:t>684.0686</w:t>
            </w:r>
          </w:p>
        </w:tc>
      </w:tr>
      <w:tr w:rsidR="00F2565C" w:rsidRPr="00D645BF" w14:paraId="63FF2D69" w14:textId="77777777" w:rsidTr="00624F44">
        <w:trPr>
          <w:trHeight w:val="300"/>
        </w:trPr>
        <w:tc>
          <w:tcPr>
            <w:tcW w:w="2798" w:type="dxa"/>
            <w:noWrap/>
            <w:hideMark/>
          </w:tcPr>
          <w:p w14:paraId="5A25AA90" w14:textId="77777777" w:rsidR="00F2565C" w:rsidRPr="00D645BF" w:rsidRDefault="00F2565C" w:rsidP="005A6B29">
            <w:pPr>
              <w:jc w:val="both"/>
            </w:pPr>
            <w:r w:rsidRPr="00D645BF">
              <w:t>Observations</w:t>
            </w:r>
          </w:p>
        </w:tc>
        <w:tc>
          <w:tcPr>
            <w:tcW w:w="2017" w:type="dxa"/>
            <w:noWrap/>
            <w:hideMark/>
          </w:tcPr>
          <w:p w14:paraId="720D4414" w14:textId="77777777" w:rsidR="00F2565C" w:rsidRPr="00D645BF" w:rsidRDefault="00F2565C" w:rsidP="005A6B29">
            <w:pPr>
              <w:jc w:val="both"/>
            </w:pPr>
            <w:r w:rsidRPr="00D645BF">
              <w:t>4262</w:t>
            </w:r>
          </w:p>
        </w:tc>
        <w:tc>
          <w:tcPr>
            <w:tcW w:w="2137" w:type="dxa"/>
            <w:noWrap/>
            <w:hideMark/>
          </w:tcPr>
          <w:p w14:paraId="01F9B771" w14:textId="77777777" w:rsidR="00F2565C" w:rsidRPr="00D645BF" w:rsidRDefault="00F2565C" w:rsidP="005A6B29">
            <w:pPr>
              <w:jc w:val="both"/>
            </w:pPr>
            <w:r w:rsidRPr="00D645BF">
              <w:t>5336</w:t>
            </w:r>
          </w:p>
        </w:tc>
      </w:tr>
      <w:tr w:rsidR="00F2565C" w:rsidRPr="00D645BF" w14:paraId="40801193" w14:textId="77777777" w:rsidTr="00624F44">
        <w:trPr>
          <w:trHeight w:val="300"/>
        </w:trPr>
        <w:tc>
          <w:tcPr>
            <w:tcW w:w="2798" w:type="dxa"/>
            <w:noWrap/>
            <w:hideMark/>
          </w:tcPr>
          <w:p w14:paraId="4F7DFA4D" w14:textId="77777777" w:rsidR="00F2565C" w:rsidRPr="00D645BF" w:rsidRDefault="00F2565C" w:rsidP="005A6B29">
            <w:pPr>
              <w:jc w:val="both"/>
            </w:pPr>
            <w:r w:rsidRPr="00D645BF">
              <w:t>Hypothesized Mean Difference</w:t>
            </w:r>
          </w:p>
        </w:tc>
        <w:tc>
          <w:tcPr>
            <w:tcW w:w="2017" w:type="dxa"/>
            <w:noWrap/>
            <w:hideMark/>
          </w:tcPr>
          <w:p w14:paraId="2EF82EB2" w14:textId="77777777" w:rsidR="00F2565C" w:rsidRPr="00D645BF" w:rsidRDefault="00F2565C" w:rsidP="005A6B29">
            <w:pPr>
              <w:jc w:val="both"/>
            </w:pPr>
            <w:r w:rsidRPr="00D645BF">
              <w:t>0</w:t>
            </w:r>
          </w:p>
        </w:tc>
        <w:tc>
          <w:tcPr>
            <w:tcW w:w="2137" w:type="dxa"/>
            <w:noWrap/>
            <w:hideMark/>
          </w:tcPr>
          <w:p w14:paraId="02242A86" w14:textId="77777777" w:rsidR="00F2565C" w:rsidRPr="00D645BF" w:rsidRDefault="00F2565C" w:rsidP="005A6B29">
            <w:pPr>
              <w:jc w:val="both"/>
            </w:pPr>
          </w:p>
        </w:tc>
      </w:tr>
      <w:tr w:rsidR="00F2565C" w:rsidRPr="00D645BF" w14:paraId="3496F752" w14:textId="77777777" w:rsidTr="00624F44">
        <w:trPr>
          <w:trHeight w:val="300"/>
        </w:trPr>
        <w:tc>
          <w:tcPr>
            <w:tcW w:w="2798" w:type="dxa"/>
            <w:noWrap/>
            <w:hideMark/>
          </w:tcPr>
          <w:p w14:paraId="0C2F0568" w14:textId="13FCD348" w:rsidR="00F2565C" w:rsidRPr="00D645BF" w:rsidRDefault="00441815" w:rsidP="005A6B29">
            <w:pPr>
              <w:jc w:val="both"/>
            </w:pPr>
            <w:r w:rsidRPr="00D645BF">
              <w:t>D</w:t>
            </w:r>
            <w:r w:rsidR="00F2565C" w:rsidRPr="00D645BF">
              <w:t>f</w:t>
            </w:r>
          </w:p>
        </w:tc>
        <w:tc>
          <w:tcPr>
            <w:tcW w:w="2017" w:type="dxa"/>
            <w:noWrap/>
            <w:hideMark/>
          </w:tcPr>
          <w:p w14:paraId="02EF1876" w14:textId="77777777" w:rsidR="00F2565C" w:rsidRPr="00D645BF" w:rsidRDefault="00F2565C" w:rsidP="005A6B29">
            <w:pPr>
              <w:jc w:val="both"/>
            </w:pPr>
            <w:r w:rsidRPr="00D645BF">
              <w:t>9459</w:t>
            </w:r>
          </w:p>
        </w:tc>
        <w:tc>
          <w:tcPr>
            <w:tcW w:w="2137" w:type="dxa"/>
            <w:noWrap/>
            <w:hideMark/>
          </w:tcPr>
          <w:p w14:paraId="298A2AC1" w14:textId="77777777" w:rsidR="00F2565C" w:rsidRPr="00D645BF" w:rsidRDefault="00F2565C" w:rsidP="005A6B29">
            <w:pPr>
              <w:jc w:val="both"/>
            </w:pPr>
          </w:p>
        </w:tc>
      </w:tr>
      <w:tr w:rsidR="00F2565C" w:rsidRPr="00D645BF" w14:paraId="615E633B" w14:textId="77777777" w:rsidTr="00624F44">
        <w:trPr>
          <w:trHeight w:val="300"/>
        </w:trPr>
        <w:tc>
          <w:tcPr>
            <w:tcW w:w="2798" w:type="dxa"/>
            <w:noWrap/>
            <w:hideMark/>
          </w:tcPr>
          <w:p w14:paraId="1E9AE107" w14:textId="77777777" w:rsidR="00F2565C" w:rsidRPr="00D645BF" w:rsidRDefault="00F2565C" w:rsidP="005A6B29">
            <w:pPr>
              <w:jc w:val="both"/>
            </w:pPr>
            <w:r w:rsidRPr="00D645BF">
              <w:t>t Stat</w:t>
            </w:r>
          </w:p>
        </w:tc>
        <w:tc>
          <w:tcPr>
            <w:tcW w:w="2017" w:type="dxa"/>
            <w:noWrap/>
            <w:hideMark/>
          </w:tcPr>
          <w:p w14:paraId="36B79406" w14:textId="77777777" w:rsidR="00F2565C" w:rsidRPr="00D645BF" w:rsidRDefault="00F2565C" w:rsidP="005A6B29">
            <w:pPr>
              <w:jc w:val="both"/>
            </w:pPr>
            <w:r w:rsidRPr="00D645BF">
              <w:t>-1.10907</w:t>
            </w:r>
          </w:p>
        </w:tc>
        <w:tc>
          <w:tcPr>
            <w:tcW w:w="2137" w:type="dxa"/>
            <w:noWrap/>
            <w:hideMark/>
          </w:tcPr>
          <w:p w14:paraId="3BB672C9" w14:textId="77777777" w:rsidR="00F2565C" w:rsidRPr="00D645BF" w:rsidRDefault="00F2565C" w:rsidP="005A6B29">
            <w:pPr>
              <w:jc w:val="both"/>
            </w:pPr>
          </w:p>
        </w:tc>
      </w:tr>
      <w:tr w:rsidR="00F2565C" w:rsidRPr="00D645BF" w14:paraId="22D37CE5" w14:textId="77777777" w:rsidTr="00624F44">
        <w:trPr>
          <w:trHeight w:val="300"/>
        </w:trPr>
        <w:tc>
          <w:tcPr>
            <w:tcW w:w="2798" w:type="dxa"/>
            <w:noWrap/>
            <w:hideMark/>
          </w:tcPr>
          <w:p w14:paraId="7D11C2F2" w14:textId="77777777" w:rsidR="00F2565C" w:rsidRPr="00D645BF" w:rsidRDefault="00F2565C" w:rsidP="005A6B29">
            <w:pPr>
              <w:jc w:val="both"/>
            </w:pPr>
            <w:r w:rsidRPr="00D645BF">
              <w:t>P(T&lt;=t) one-tail</w:t>
            </w:r>
          </w:p>
        </w:tc>
        <w:tc>
          <w:tcPr>
            <w:tcW w:w="2017" w:type="dxa"/>
            <w:noWrap/>
            <w:hideMark/>
          </w:tcPr>
          <w:p w14:paraId="2D70A910" w14:textId="77777777" w:rsidR="00F2565C" w:rsidRPr="00D645BF" w:rsidRDefault="00F2565C" w:rsidP="005A6B29">
            <w:pPr>
              <w:jc w:val="both"/>
            </w:pPr>
            <w:r w:rsidRPr="00D645BF">
              <w:t>0.133714</w:t>
            </w:r>
          </w:p>
        </w:tc>
        <w:tc>
          <w:tcPr>
            <w:tcW w:w="2137" w:type="dxa"/>
            <w:noWrap/>
            <w:hideMark/>
          </w:tcPr>
          <w:p w14:paraId="56129B0F" w14:textId="77777777" w:rsidR="00F2565C" w:rsidRPr="00D645BF" w:rsidRDefault="00F2565C" w:rsidP="005A6B29">
            <w:pPr>
              <w:jc w:val="both"/>
            </w:pPr>
          </w:p>
        </w:tc>
      </w:tr>
      <w:tr w:rsidR="00F2565C" w:rsidRPr="00D645BF" w14:paraId="5AE993A9" w14:textId="77777777" w:rsidTr="00624F44">
        <w:trPr>
          <w:trHeight w:val="300"/>
        </w:trPr>
        <w:tc>
          <w:tcPr>
            <w:tcW w:w="2798" w:type="dxa"/>
            <w:noWrap/>
            <w:hideMark/>
          </w:tcPr>
          <w:p w14:paraId="266B2CFE" w14:textId="77777777" w:rsidR="00F2565C" w:rsidRPr="00D645BF" w:rsidRDefault="00F2565C" w:rsidP="005A6B29">
            <w:pPr>
              <w:jc w:val="both"/>
            </w:pPr>
            <w:r w:rsidRPr="00D645BF">
              <w:t>t Critical one-tail</w:t>
            </w:r>
          </w:p>
        </w:tc>
        <w:tc>
          <w:tcPr>
            <w:tcW w:w="2017" w:type="dxa"/>
            <w:noWrap/>
            <w:hideMark/>
          </w:tcPr>
          <w:p w14:paraId="78A9D0E8" w14:textId="77777777" w:rsidR="00F2565C" w:rsidRPr="00D645BF" w:rsidRDefault="00F2565C" w:rsidP="005A6B29">
            <w:pPr>
              <w:jc w:val="both"/>
            </w:pPr>
            <w:r w:rsidRPr="00D645BF">
              <w:t>1.645015</w:t>
            </w:r>
          </w:p>
        </w:tc>
        <w:tc>
          <w:tcPr>
            <w:tcW w:w="2137" w:type="dxa"/>
            <w:noWrap/>
            <w:hideMark/>
          </w:tcPr>
          <w:p w14:paraId="25C03CCF" w14:textId="77777777" w:rsidR="00F2565C" w:rsidRPr="00D645BF" w:rsidRDefault="00F2565C" w:rsidP="005A6B29">
            <w:pPr>
              <w:jc w:val="both"/>
            </w:pPr>
          </w:p>
        </w:tc>
      </w:tr>
      <w:tr w:rsidR="00F2565C" w:rsidRPr="00D645BF" w14:paraId="1F237CBD" w14:textId="77777777" w:rsidTr="00624F44">
        <w:trPr>
          <w:trHeight w:val="300"/>
        </w:trPr>
        <w:tc>
          <w:tcPr>
            <w:tcW w:w="2798" w:type="dxa"/>
            <w:noWrap/>
            <w:hideMark/>
          </w:tcPr>
          <w:p w14:paraId="4DD298A7" w14:textId="77777777" w:rsidR="00F2565C" w:rsidRPr="00D645BF" w:rsidRDefault="00F2565C" w:rsidP="005A6B29">
            <w:pPr>
              <w:jc w:val="both"/>
            </w:pPr>
            <w:r w:rsidRPr="00D645BF">
              <w:t>P(T&lt;=t) two-tail</w:t>
            </w:r>
          </w:p>
        </w:tc>
        <w:tc>
          <w:tcPr>
            <w:tcW w:w="2017" w:type="dxa"/>
            <w:noWrap/>
            <w:hideMark/>
          </w:tcPr>
          <w:p w14:paraId="23372BD7" w14:textId="77777777" w:rsidR="00F2565C" w:rsidRPr="00D645BF" w:rsidRDefault="00F2565C" w:rsidP="005A6B29">
            <w:pPr>
              <w:jc w:val="both"/>
            </w:pPr>
            <w:r w:rsidRPr="00D645BF">
              <w:t>0.267428</w:t>
            </w:r>
          </w:p>
        </w:tc>
        <w:tc>
          <w:tcPr>
            <w:tcW w:w="2137" w:type="dxa"/>
            <w:noWrap/>
            <w:hideMark/>
          </w:tcPr>
          <w:p w14:paraId="1699A389" w14:textId="77777777" w:rsidR="00F2565C" w:rsidRPr="00D645BF" w:rsidRDefault="00F2565C" w:rsidP="005A6B29">
            <w:pPr>
              <w:jc w:val="both"/>
            </w:pPr>
          </w:p>
        </w:tc>
      </w:tr>
      <w:tr w:rsidR="00F2565C" w:rsidRPr="00D645BF" w14:paraId="3E91B4CB" w14:textId="77777777" w:rsidTr="00624F44">
        <w:trPr>
          <w:trHeight w:val="315"/>
        </w:trPr>
        <w:tc>
          <w:tcPr>
            <w:tcW w:w="2798" w:type="dxa"/>
            <w:noWrap/>
            <w:hideMark/>
          </w:tcPr>
          <w:p w14:paraId="2F751A74" w14:textId="77777777" w:rsidR="00F2565C" w:rsidRPr="00D645BF" w:rsidRDefault="00F2565C" w:rsidP="005A6B29">
            <w:pPr>
              <w:jc w:val="both"/>
            </w:pPr>
            <w:r w:rsidRPr="00D645BF">
              <w:t>t Critical two-tail</w:t>
            </w:r>
          </w:p>
        </w:tc>
        <w:tc>
          <w:tcPr>
            <w:tcW w:w="2017" w:type="dxa"/>
            <w:noWrap/>
            <w:hideMark/>
          </w:tcPr>
          <w:p w14:paraId="3A84AC08" w14:textId="77777777" w:rsidR="00F2565C" w:rsidRPr="00D645BF" w:rsidRDefault="00F2565C" w:rsidP="005A6B29">
            <w:pPr>
              <w:jc w:val="both"/>
            </w:pPr>
            <w:r w:rsidRPr="00D645BF">
              <w:t>1.960215</w:t>
            </w:r>
          </w:p>
        </w:tc>
        <w:tc>
          <w:tcPr>
            <w:tcW w:w="2137" w:type="dxa"/>
            <w:noWrap/>
            <w:hideMark/>
          </w:tcPr>
          <w:p w14:paraId="0EC88B39" w14:textId="18ECFD4A" w:rsidR="00F2565C" w:rsidRPr="00D645BF" w:rsidRDefault="00F2565C" w:rsidP="005A6B29">
            <w:pPr>
              <w:jc w:val="both"/>
            </w:pPr>
          </w:p>
        </w:tc>
      </w:tr>
    </w:tbl>
    <w:p w14:paraId="3976B2CF" w14:textId="359318C7" w:rsidR="00624F44" w:rsidRPr="00624F44" w:rsidRDefault="005275A9" w:rsidP="005A6B29">
      <w:pPr>
        <w:jc w:val="both"/>
      </w:pPr>
      <w:r>
        <w:t>T</w:t>
      </w:r>
      <w:r w:rsidR="00624F44" w:rsidRPr="00A40C0A">
        <w:t>he null hypothesis</w:t>
      </w:r>
      <w:r>
        <w:t xml:space="preserve"> is rejected</w:t>
      </w:r>
      <w:r w:rsidR="00624F44" w:rsidRPr="00A40C0A">
        <w:t xml:space="preserve"> since </w:t>
      </w:r>
      <w:r w:rsidR="00624F44" w:rsidRPr="00D645BF">
        <w:t>0.267428</w:t>
      </w:r>
      <w:r w:rsidR="00624F44" w:rsidRPr="00A40C0A">
        <w:rPr>
          <w:b/>
          <w:bCs/>
        </w:rPr>
        <w:t>&gt;</w:t>
      </w:r>
      <w:r w:rsidR="00624F44" w:rsidRPr="00A40C0A">
        <w:t xml:space="preserve"> 0.05, we conclud</w:t>
      </w:r>
      <w:r>
        <w:t>ing</w:t>
      </w:r>
      <w:r w:rsidR="00624F44">
        <w:t xml:space="preserve"> that</w:t>
      </w:r>
      <w:r w:rsidR="00624F44" w:rsidRPr="00624F44">
        <w:t xml:space="preserve"> mg/dL</w:t>
      </w:r>
      <w:r w:rsidR="00624F44">
        <w:t xml:space="preserve"> o</w:t>
      </w:r>
      <w:r w:rsidR="00624F44" w:rsidRPr="00624F44">
        <w:t>f glucose</w:t>
      </w:r>
      <w:r w:rsidR="00624F44" w:rsidRPr="00A40C0A">
        <w:rPr>
          <w:i/>
          <w:iCs/>
        </w:rPr>
        <w:t xml:space="preserve"> </w:t>
      </w:r>
      <w:r w:rsidR="00624F44" w:rsidRPr="00A40C0A">
        <w:t xml:space="preserve">as a risk factors for heart disease listed as patient characteristics are related to </w:t>
      </w:r>
      <w:r>
        <w:t>the gender of the patient.</w:t>
      </w:r>
    </w:p>
    <w:p w14:paraId="76D1943A" w14:textId="77777777" w:rsidR="00F2565C" w:rsidRDefault="00F2565C" w:rsidP="005A6B29">
      <w:pPr>
        <w:jc w:val="both"/>
      </w:pPr>
    </w:p>
    <w:p w14:paraId="5E0B9825" w14:textId="77777777" w:rsidR="005275A9" w:rsidRDefault="005275A9" w:rsidP="005A6B29">
      <w:pPr>
        <w:jc w:val="both"/>
        <w:rPr>
          <w:b/>
          <w:bCs/>
        </w:rPr>
      </w:pPr>
    </w:p>
    <w:p w14:paraId="61307605" w14:textId="0ABD9EB6" w:rsidR="00F2565C" w:rsidRDefault="005275A9" w:rsidP="005A6B29">
      <w:pPr>
        <w:ind w:firstLine="0"/>
        <w:jc w:val="both"/>
        <w:rPr>
          <w:b/>
          <w:bCs/>
        </w:rPr>
      </w:pPr>
      <w:r>
        <w:rPr>
          <w:b/>
          <w:bCs/>
        </w:rPr>
        <w:t>Table 2.0 B</w:t>
      </w:r>
      <w:r w:rsidR="00F2565C" w:rsidRPr="001F5C67">
        <w:rPr>
          <w:b/>
          <w:bCs/>
        </w:rPr>
        <w:t>ody mass index (BMI)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1836"/>
        <w:gridCol w:w="1836"/>
      </w:tblGrid>
      <w:tr w:rsidR="00F2565C" w:rsidRPr="001F5C67" w14:paraId="1967F0BE" w14:textId="77777777" w:rsidTr="000B72C0">
        <w:trPr>
          <w:trHeight w:val="300"/>
        </w:trPr>
        <w:tc>
          <w:tcPr>
            <w:tcW w:w="2798" w:type="dxa"/>
            <w:noWrap/>
            <w:hideMark/>
          </w:tcPr>
          <w:p w14:paraId="1B2C8EE3" w14:textId="56BDAE30" w:rsidR="00F2565C" w:rsidRPr="001F5C67" w:rsidRDefault="00F2565C" w:rsidP="005A6B29">
            <w:pPr>
              <w:jc w:val="both"/>
              <w:rPr>
                <w:i/>
                <w:iCs/>
              </w:rPr>
            </w:pPr>
          </w:p>
        </w:tc>
        <w:tc>
          <w:tcPr>
            <w:tcW w:w="1836" w:type="dxa"/>
            <w:noWrap/>
            <w:hideMark/>
          </w:tcPr>
          <w:p w14:paraId="1772519D" w14:textId="77777777" w:rsidR="00F2565C" w:rsidRPr="001F5C67" w:rsidRDefault="00F2565C" w:rsidP="005A6B29">
            <w:pPr>
              <w:jc w:val="both"/>
              <w:rPr>
                <w:i/>
                <w:iCs/>
              </w:rPr>
            </w:pPr>
            <w:r w:rsidRPr="001F5C67">
              <w:rPr>
                <w:i/>
                <w:iCs/>
              </w:rPr>
              <w:t>BMI</w:t>
            </w:r>
          </w:p>
        </w:tc>
        <w:tc>
          <w:tcPr>
            <w:tcW w:w="1836" w:type="dxa"/>
            <w:noWrap/>
            <w:hideMark/>
          </w:tcPr>
          <w:p w14:paraId="17B1C1E3" w14:textId="77777777" w:rsidR="00F2565C" w:rsidRPr="001F5C67" w:rsidRDefault="00F2565C" w:rsidP="005A6B29">
            <w:pPr>
              <w:jc w:val="both"/>
              <w:rPr>
                <w:i/>
                <w:iCs/>
              </w:rPr>
            </w:pPr>
            <w:r w:rsidRPr="001F5C67">
              <w:rPr>
                <w:i/>
                <w:iCs/>
              </w:rPr>
              <w:t>BMI1</w:t>
            </w:r>
          </w:p>
        </w:tc>
      </w:tr>
      <w:tr w:rsidR="00F2565C" w:rsidRPr="001F5C67" w14:paraId="6E7E3C59" w14:textId="77777777" w:rsidTr="000B72C0">
        <w:trPr>
          <w:trHeight w:val="300"/>
        </w:trPr>
        <w:tc>
          <w:tcPr>
            <w:tcW w:w="2798" w:type="dxa"/>
            <w:noWrap/>
            <w:hideMark/>
          </w:tcPr>
          <w:p w14:paraId="438B633E" w14:textId="77777777" w:rsidR="00F2565C" w:rsidRPr="001F5C67" w:rsidRDefault="00F2565C" w:rsidP="005A6B29">
            <w:pPr>
              <w:jc w:val="both"/>
            </w:pPr>
            <w:r w:rsidRPr="001F5C67">
              <w:t>Mean</w:t>
            </w:r>
          </w:p>
        </w:tc>
        <w:tc>
          <w:tcPr>
            <w:tcW w:w="1836" w:type="dxa"/>
            <w:noWrap/>
            <w:hideMark/>
          </w:tcPr>
          <w:p w14:paraId="556B2088" w14:textId="77777777" w:rsidR="00F2565C" w:rsidRPr="001F5C67" w:rsidRDefault="00F2565C" w:rsidP="005A6B29">
            <w:pPr>
              <w:jc w:val="both"/>
            </w:pPr>
            <w:r w:rsidRPr="001F5C67">
              <w:t>25.77487</w:t>
            </w:r>
          </w:p>
        </w:tc>
        <w:tc>
          <w:tcPr>
            <w:tcW w:w="1836" w:type="dxa"/>
            <w:noWrap/>
            <w:hideMark/>
          </w:tcPr>
          <w:p w14:paraId="09CBE78A" w14:textId="77777777" w:rsidR="00F2565C" w:rsidRPr="001F5C67" w:rsidRDefault="00F2565C" w:rsidP="005A6B29">
            <w:pPr>
              <w:jc w:val="both"/>
            </w:pPr>
            <w:r w:rsidRPr="001F5C67">
              <w:t>25.88147</w:t>
            </w:r>
          </w:p>
        </w:tc>
      </w:tr>
      <w:tr w:rsidR="00F2565C" w:rsidRPr="001F5C67" w14:paraId="77B658BE" w14:textId="77777777" w:rsidTr="000B72C0">
        <w:trPr>
          <w:trHeight w:val="300"/>
        </w:trPr>
        <w:tc>
          <w:tcPr>
            <w:tcW w:w="2798" w:type="dxa"/>
            <w:noWrap/>
            <w:hideMark/>
          </w:tcPr>
          <w:p w14:paraId="7BDE0A67" w14:textId="77777777" w:rsidR="00F2565C" w:rsidRPr="001F5C67" w:rsidRDefault="00F2565C" w:rsidP="005A6B29">
            <w:pPr>
              <w:jc w:val="both"/>
            </w:pPr>
            <w:r w:rsidRPr="001F5C67">
              <w:t>Variance</w:t>
            </w:r>
          </w:p>
        </w:tc>
        <w:tc>
          <w:tcPr>
            <w:tcW w:w="1836" w:type="dxa"/>
            <w:noWrap/>
            <w:hideMark/>
          </w:tcPr>
          <w:p w14:paraId="10421D2A" w14:textId="77777777" w:rsidR="00F2565C" w:rsidRPr="001F5C67" w:rsidRDefault="00F2565C" w:rsidP="005A6B29">
            <w:pPr>
              <w:jc w:val="both"/>
            </w:pPr>
            <w:r w:rsidRPr="001F5C67">
              <w:t>16.49925</w:t>
            </w:r>
          </w:p>
        </w:tc>
        <w:tc>
          <w:tcPr>
            <w:tcW w:w="1836" w:type="dxa"/>
            <w:noWrap/>
            <w:hideMark/>
          </w:tcPr>
          <w:p w14:paraId="53657E97" w14:textId="77777777" w:rsidR="00F2565C" w:rsidRPr="001F5C67" w:rsidRDefault="00F2565C" w:rsidP="005A6B29">
            <w:pPr>
              <w:jc w:val="both"/>
            </w:pPr>
            <w:r w:rsidRPr="001F5C67">
              <w:t>16.1329</w:t>
            </w:r>
          </w:p>
        </w:tc>
      </w:tr>
      <w:tr w:rsidR="00F2565C" w:rsidRPr="001F5C67" w14:paraId="0D5B355C" w14:textId="77777777" w:rsidTr="000B72C0">
        <w:trPr>
          <w:trHeight w:val="300"/>
        </w:trPr>
        <w:tc>
          <w:tcPr>
            <w:tcW w:w="2798" w:type="dxa"/>
            <w:noWrap/>
            <w:hideMark/>
          </w:tcPr>
          <w:p w14:paraId="297774D3" w14:textId="77777777" w:rsidR="00F2565C" w:rsidRPr="001F5C67" w:rsidRDefault="00F2565C" w:rsidP="005A6B29">
            <w:pPr>
              <w:jc w:val="both"/>
            </w:pPr>
            <w:r w:rsidRPr="001F5C67">
              <w:t>Observations</w:t>
            </w:r>
          </w:p>
        </w:tc>
        <w:tc>
          <w:tcPr>
            <w:tcW w:w="1836" w:type="dxa"/>
            <w:noWrap/>
            <w:hideMark/>
          </w:tcPr>
          <w:p w14:paraId="66C9899B" w14:textId="77777777" w:rsidR="00F2565C" w:rsidRPr="001F5C67" w:rsidRDefault="00F2565C" w:rsidP="005A6B29">
            <w:pPr>
              <w:jc w:val="both"/>
            </w:pPr>
            <w:r w:rsidRPr="001F5C67">
              <w:t>4269</w:t>
            </w:r>
          </w:p>
        </w:tc>
        <w:tc>
          <w:tcPr>
            <w:tcW w:w="1836" w:type="dxa"/>
            <w:noWrap/>
            <w:hideMark/>
          </w:tcPr>
          <w:p w14:paraId="5CB10009" w14:textId="77777777" w:rsidR="00F2565C" w:rsidRPr="001F5C67" w:rsidRDefault="00F2565C" w:rsidP="005A6B29">
            <w:pPr>
              <w:jc w:val="both"/>
            </w:pPr>
            <w:r w:rsidRPr="001F5C67">
              <w:t>5338</w:t>
            </w:r>
          </w:p>
        </w:tc>
      </w:tr>
      <w:tr w:rsidR="00F2565C" w:rsidRPr="001F5C67" w14:paraId="11B56980" w14:textId="77777777" w:rsidTr="000B72C0">
        <w:trPr>
          <w:trHeight w:val="300"/>
        </w:trPr>
        <w:tc>
          <w:tcPr>
            <w:tcW w:w="2798" w:type="dxa"/>
            <w:noWrap/>
            <w:hideMark/>
          </w:tcPr>
          <w:p w14:paraId="7F1AC6F6" w14:textId="77777777" w:rsidR="00F2565C" w:rsidRPr="001F5C67" w:rsidRDefault="00F2565C" w:rsidP="005A6B29">
            <w:pPr>
              <w:jc w:val="both"/>
            </w:pPr>
            <w:r w:rsidRPr="001F5C67">
              <w:t>Hypothesized Mean Difference</w:t>
            </w:r>
          </w:p>
        </w:tc>
        <w:tc>
          <w:tcPr>
            <w:tcW w:w="1836" w:type="dxa"/>
            <w:noWrap/>
            <w:hideMark/>
          </w:tcPr>
          <w:p w14:paraId="414FC294" w14:textId="77777777" w:rsidR="00F2565C" w:rsidRPr="001F5C67" w:rsidRDefault="00F2565C" w:rsidP="005A6B29">
            <w:pPr>
              <w:jc w:val="both"/>
            </w:pPr>
            <w:r w:rsidRPr="001F5C67">
              <w:t>0</w:t>
            </w:r>
          </w:p>
        </w:tc>
        <w:tc>
          <w:tcPr>
            <w:tcW w:w="1836" w:type="dxa"/>
            <w:noWrap/>
            <w:hideMark/>
          </w:tcPr>
          <w:p w14:paraId="2BE8814E" w14:textId="77777777" w:rsidR="00F2565C" w:rsidRPr="001F5C67" w:rsidRDefault="00F2565C" w:rsidP="005A6B29">
            <w:pPr>
              <w:jc w:val="both"/>
            </w:pPr>
          </w:p>
        </w:tc>
      </w:tr>
      <w:tr w:rsidR="00F2565C" w:rsidRPr="001F5C67" w14:paraId="138AB9E1" w14:textId="77777777" w:rsidTr="000B72C0">
        <w:trPr>
          <w:trHeight w:val="300"/>
        </w:trPr>
        <w:tc>
          <w:tcPr>
            <w:tcW w:w="2798" w:type="dxa"/>
            <w:noWrap/>
            <w:hideMark/>
          </w:tcPr>
          <w:p w14:paraId="779D1702" w14:textId="36A39F97" w:rsidR="00F2565C" w:rsidRPr="001F5C67" w:rsidRDefault="00441815" w:rsidP="005A6B29">
            <w:pPr>
              <w:jc w:val="both"/>
            </w:pPr>
            <w:r w:rsidRPr="001F5C67">
              <w:t>D</w:t>
            </w:r>
            <w:r w:rsidR="00F2565C" w:rsidRPr="001F5C67">
              <w:t>f</w:t>
            </w:r>
          </w:p>
        </w:tc>
        <w:tc>
          <w:tcPr>
            <w:tcW w:w="1836" w:type="dxa"/>
            <w:noWrap/>
            <w:hideMark/>
          </w:tcPr>
          <w:p w14:paraId="60889AD1" w14:textId="77777777" w:rsidR="00F2565C" w:rsidRPr="001F5C67" w:rsidRDefault="00F2565C" w:rsidP="005A6B29">
            <w:pPr>
              <w:jc w:val="both"/>
            </w:pPr>
            <w:r w:rsidRPr="001F5C67">
              <w:t>9102</w:t>
            </w:r>
          </w:p>
        </w:tc>
        <w:tc>
          <w:tcPr>
            <w:tcW w:w="1836" w:type="dxa"/>
            <w:noWrap/>
            <w:hideMark/>
          </w:tcPr>
          <w:p w14:paraId="73A81DC3" w14:textId="77777777" w:rsidR="00F2565C" w:rsidRPr="001F5C67" w:rsidRDefault="00F2565C" w:rsidP="005A6B29">
            <w:pPr>
              <w:jc w:val="both"/>
            </w:pPr>
          </w:p>
        </w:tc>
      </w:tr>
      <w:tr w:rsidR="00F2565C" w:rsidRPr="001F5C67" w14:paraId="6BAC13DC" w14:textId="77777777" w:rsidTr="000B72C0">
        <w:trPr>
          <w:trHeight w:val="300"/>
        </w:trPr>
        <w:tc>
          <w:tcPr>
            <w:tcW w:w="2798" w:type="dxa"/>
            <w:noWrap/>
            <w:hideMark/>
          </w:tcPr>
          <w:p w14:paraId="4C099FEA" w14:textId="77777777" w:rsidR="00F2565C" w:rsidRPr="001F5C67" w:rsidRDefault="00F2565C" w:rsidP="005A6B29">
            <w:pPr>
              <w:jc w:val="both"/>
            </w:pPr>
            <w:r w:rsidRPr="001F5C67">
              <w:t>t Stat</w:t>
            </w:r>
          </w:p>
        </w:tc>
        <w:tc>
          <w:tcPr>
            <w:tcW w:w="1836" w:type="dxa"/>
            <w:noWrap/>
            <w:hideMark/>
          </w:tcPr>
          <w:p w14:paraId="2848B02C" w14:textId="77777777" w:rsidR="00F2565C" w:rsidRPr="001F5C67" w:rsidRDefault="00F2565C" w:rsidP="005A6B29">
            <w:pPr>
              <w:jc w:val="both"/>
            </w:pPr>
            <w:r w:rsidRPr="001F5C67">
              <w:t>-1.28454</w:t>
            </w:r>
          </w:p>
        </w:tc>
        <w:tc>
          <w:tcPr>
            <w:tcW w:w="1836" w:type="dxa"/>
            <w:noWrap/>
            <w:hideMark/>
          </w:tcPr>
          <w:p w14:paraId="079B4B80" w14:textId="77777777" w:rsidR="00F2565C" w:rsidRPr="001F5C67" w:rsidRDefault="00F2565C" w:rsidP="005A6B29">
            <w:pPr>
              <w:jc w:val="both"/>
            </w:pPr>
          </w:p>
        </w:tc>
      </w:tr>
      <w:tr w:rsidR="00F2565C" w:rsidRPr="001F5C67" w14:paraId="3BB3011E" w14:textId="77777777" w:rsidTr="000B72C0">
        <w:trPr>
          <w:trHeight w:val="300"/>
        </w:trPr>
        <w:tc>
          <w:tcPr>
            <w:tcW w:w="2798" w:type="dxa"/>
            <w:noWrap/>
            <w:hideMark/>
          </w:tcPr>
          <w:p w14:paraId="4382DF20" w14:textId="77777777" w:rsidR="00F2565C" w:rsidRPr="001F5C67" w:rsidRDefault="00F2565C" w:rsidP="005A6B29">
            <w:pPr>
              <w:jc w:val="both"/>
            </w:pPr>
            <w:r w:rsidRPr="001F5C67">
              <w:t>P(T&lt;=t) one-tail</w:t>
            </w:r>
          </w:p>
        </w:tc>
        <w:tc>
          <w:tcPr>
            <w:tcW w:w="1836" w:type="dxa"/>
            <w:noWrap/>
            <w:hideMark/>
          </w:tcPr>
          <w:p w14:paraId="0EB6A060" w14:textId="77777777" w:rsidR="00F2565C" w:rsidRPr="001F5C67" w:rsidRDefault="00F2565C" w:rsidP="005A6B29">
            <w:pPr>
              <w:jc w:val="both"/>
            </w:pPr>
            <w:r w:rsidRPr="001F5C67">
              <w:t>0.099492</w:t>
            </w:r>
          </w:p>
        </w:tc>
        <w:tc>
          <w:tcPr>
            <w:tcW w:w="1836" w:type="dxa"/>
            <w:noWrap/>
            <w:hideMark/>
          </w:tcPr>
          <w:p w14:paraId="0F333CDF" w14:textId="77777777" w:rsidR="00F2565C" w:rsidRPr="001F5C67" w:rsidRDefault="00F2565C" w:rsidP="005A6B29">
            <w:pPr>
              <w:jc w:val="both"/>
            </w:pPr>
          </w:p>
        </w:tc>
      </w:tr>
      <w:tr w:rsidR="00F2565C" w:rsidRPr="001F5C67" w14:paraId="719C1B2F" w14:textId="77777777" w:rsidTr="000B72C0">
        <w:trPr>
          <w:trHeight w:val="300"/>
        </w:trPr>
        <w:tc>
          <w:tcPr>
            <w:tcW w:w="2798" w:type="dxa"/>
            <w:noWrap/>
            <w:hideMark/>
          </w:tcPr>
          <w:p w14:paraId="5D3EA806" w14:textId="77777777" w:rsidR="00F2565C" w:rsidRPr="001F5C67" w:rsidRDefault="00F2565C" w:rsidP="005A6B29">
            <w:pPr>
              <w:jc w:val="both"/>
            </w:pPr>
            <w:r w:rsidRPr="001F5C67">
              <w:t>t Critical one-tail</w:t>
            </w:r>
          </w:p>
        </w:tc>
        <w:tc>
          <w:tcPr>
            <w:tcW w:w="1836" w:type="dxa"/>
            <w:noWrap/>
            <w:hideMark/>
          </w:tcPr>
          <w:p w14:paraId="47C0DD00" w14:textId="77777777" w:rsidR="00F2565C" w:rsidRPr="001F5C67" w:rsidRDefault="00F2565C" w:rsidP="005A6B29">
            <w:pPr>
              <w:jc w:val="both"/>
            </w:pPr>
            <w:r w:rsidRPr="001F5C67">
              <w:t>1.645021</w:t>
            </w:r>
          </w:p>
        </w:tc>
        <w:tc>
          <w:tcPr>
            <w:tcW w:w="1836" w:type="dxa"/>
            <w:noWrap/>
            <w:hideMark/>
          </w:tcPr>
          <w:p w14:paraId="4CEB1547" w14:textId="77777777" w:rsidR="00F2565C" w:rsidRPr="001F5C67" w:rsidRDefault="00F2565C" w:rsidP="005A6B29">
            <w:pPr>
              <w:jc w:val="both"/>
            </w:pPr>
          </w:p>
        </w:tc>
      </w:tr>
      <w:tr w:rsidR="00F2565C" w:rsidRPr="001F5C67" w14:paraId="5575CBFB" w14:textId="77777777" w:rsidTr="000B72C0">
        <w:trPr>
          <w:trHeight w:val="300"/>
        </w:trPr>
        <w:tc>
          <w:tcPr>
            <w:tcW w:w="2798" w:type="dxa"/>
            <w:noWrap/>
            <w:hideMark/>
          </w:tcPr>
          <w:p w14:paraId="0CCBC47A" w14:textId="77777777" w:rsidR="00F2565C" w:rsidRPr="001F5C67" w:rsidRDefault="00F2565C" w:rsidP="005A6B29">
            <w:pPr>
              <w:jc w:val="both"/>
            </w:pPr>
            <w:r w:rsidRPr="001F5C67">
              <w:t>P(T&lt;=t) two-tail</w:t>
            </w:r>
          </w:p>
        </w:tc>
        <w:tc>
          <w:tcPr>
            <w:tcW w:w="1836" w:type="dxa"/>
            <w:noWrap/>
            <w:hideMark/>
          </w:tcPr>
          <w:p w14:paraId="003D2D1A" w14:textId="77777777" w:rsidR="00F2565C" w:rsidRPr="001F5C67" w:rsidRDefault="00F2565C" w:rsidP="005A6B29">
            <w:pPr>
              <w:jc w:val="both"/>
            </w:pPr>
            <w:r w:rsidRPr="001F5C67">
              <w:t>0.198985</w:t>
            </w:r>
          </w:p>
        </w:tc>
        <w:tc>
          <w:tcPr>
            <w:tcW w:w="1836" w:type="dxa"/>
            <w:noWrap/>
            <w:hideMark/>
          </w:tcPr>
          <w:p w14:paraId="45F7FB70" w14:textId="77777777" w:rsidR="00F2565C" w:rsidRPr="001F5C67" w:rsidRDefault="00F2565C" w:rsidP="005A6B29">
            <w:pPr>
              <w:jc w:val="both"/>
            </w:pPr>
          </w:p>
        </w:tc>
      </w:tr>
      <w:tr w:rsidR="00F2565C" w:rsidRPr="001F5C67" w14:paraId="77EF9489" w14:textId="77777777" w:rsidTr="000B72C0">
        <w:trPr>
          <w:trHeight w:val="315"/>
        </w:trPr>
        <w:tc>
          <w:tcPr>
            <w:tcW w:w="2798" w:type="dxa"/>
            <w:noWrap/>
            <w:hideMark/>
          </w:tcPr>
          <w:p w14:paraId="231F51AC" w14:textId="77777777" w:rsidR="00F2565C" w:rsidRPr="001F5C67" w:rsidRDefault="00F2565C" w:rsidP="005A6B29">
            <w:pPr>
              <w:jc w:val="both"/>
            </w:pPr>
            <w:r w:rsidRPr="001F5C67">
              <w:t>t Critical two-tail</w:t>
            </w:r>
          </w:p>
        </w:tc>
        <w:tc>
          <w:tcPr>
            <w:tcW w:w="1836" w:type="dxa"/>
            <w:noWrap/>
            <w:hideMark/>
          </w:tcPr>
          <w:p w14:paraId="038D0622" w14:textId="77777777" w:rsidR="00F2565C" w:rsidRPr="001F5C67" w:rsidRDefault="00F2565C" w:rsidP="005A6B29">
            <w:pPr>
              <w:jc w:val="both"/>
            </w:pPr>
            <w:r w:rsidRPr="001F5C67">
              <w:t>1.960225</w:t>
            </w:r>
          </w:p>
        </w:tc>
        <w:tc>
          <w:tcPr>
            <w:tcW w:w="1836" w:type="dxa"/>
            <w:noWrap/>
            <w:hideMark/>
          </w:tcPr>
          <w:p w14:paraId="5431073D" w14:textId="45D04B04" w:rsidR="00F2565C" w:rsidRPr="001F5C67" w:rsidRDefault="00F2565C" w:rsidP="005A6B29">
            <w:pPr>
              <w:jc w:val="both"/>
            </w:pPr>
          </w:p>
        </w:tc>
      </w:tr>
    </w:tbl>
    <w:p w14:paraId="3D2242C2" w14:textId="621C4DBB" w:rsidR="00F2565C" w:rsidRDefault="005275A9" w:rsidP="007B07DE">
      <w:pPr>
        <w:jc w:val="both"/>
      </w:pPr>
      <w:r>
        <w:t xml:space="preserve">The </w:t>
      </w:r>
      <w:r w:rsidR="000B72C0" w:rsidRPr="00A40C0A">
        <w:t>null hypothesis</w:t>
      </w:r>
      <w:r>
        <w:t xml:space="preserve"> is rejected</w:t>
      </w:r>
      <w:r w:rsidR="000B72C0" w:rsidRPr="00A40C0A">
        <w:t xml:space="preserve"> since</w:t>
      </w:r>
      <w:r>
        <w:t xml:space="preserve"> p-value=</w:t>
      </w:r>
      <w:r w:rsidR="000B72C0" w:rsidRPr="001F5C67">
        <w:t>0.198985</w:t>
      </w:r>
      <w:r w:rsidR="000B72C0" w:rsidRPr="00A40C0A">
        <w:t xml:space="preserve"> </w:t>
      </w:r>
      <w:r w:rsidR="000B72C0" w:rsidRPr="00A40C0A">
        <w:rPr>
          <w:b/>
          <w:bCs/>
        </w:rPr>
        <w:t>&gt;</w:t>
      </w:r>
      <w:r w:rsidR="000B72C0" w:rsidRPr="00A40C0A">
        <w:t xml:space="preserve"> 0.05</w:t>
      </w:r>
      <w:r w:rsidR="005A6B29">
        <w:t xml:space="preserve">, </w:t>
      </w:r>
      <w:r w:rsidR="000B72C0" w:rsidRPr="00A40C0A">
        <w:t>conclu</w:t>
      </w:r>
      <w:r>
        <w:t xml:space="preserve">ding </w:t>
      </w:r>
      <w:r w:rsidR="000B72C0">
        <w:t>that</w:t>
      </w:r>
      <w:r w:rsidR="000B72C0" w:rsidRPr="00624F44">
        <w:t xml:space="preserve"> </w:t>
      </w:r>
      <w:r w:rsidR="000B72C0" w:rsidRPr="000B72C0">
        <w:t>body mass index (BMI)</w:t>
      </w:r>
      <w:r w:rsidR="000B72C0">
        <w:t xml:space="preserve"> </w:t>
      </w:r>
      <w:r w:rsidR="000B72C0" w:rsidRPr="00A40C0A">
        <w:t xml:space="preserve">as a risk factors for heart disease listed as patient characteristics are related to </w:t>
      </w:r>
      <w:r>
        <w:t>the gender of the patient.</w:t>
      </w:r>
    </w:p>
    <w:p w14:paraId="6667D109" w14:textId="72DEF0E6" w:rsidR="00F2565C" w:rsidRDefault="005275A9" w:rsidP="005A6B29">
      <w:pPr>
        <w:ind w:firstLine="0"/>
        <w:jc w:val="both"/>
        <w:rPr>
          <w:b/>
          <w:bCs/>
        </w:rPr>
      </w:pPr>
      <w:r>
        <w:rPr>
          <w:b/>
          <w:bCs/>
        </w:rPr>
        <w:t>Table 2.1 D</w:t>
      </w:r>
      <w:r w:rsidR="00F2565C" w:rsidRPr="001F5C67">
        <w:rPr>
          <w:b/>
          <w:bCs/>
        </w:rPr>
        <w:t>iabetes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1116"/>
        <w:gridCol w:w="1116"/>
      </w:tblGrid>
      <w:tr w:rsidR="00F2565C" w:rsidRPr="001F5C67" w14:paraId="39030108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37CB27D4" w14:textId="62DAC1A7" w:rsidR="00F2565C" w:rsidRPr="001F5C67" w:rsidRDefault="00F2565C" w:rsidP="005A6B29">
            <w:pPr>
              <w:jc w:val="both"/>
              <w:rPr>
                <w:i/>
                <w:iCs/>
              </w:rPr>
            </w:pPr>
          </w:p>
        </w:tc>
        <w:tc>
          <w:tcPr>
            <w:tcW w:w="960" w:type="dxa"/>
            <w:noWrap/>
            <w:hideMark/>
          </w:tcPr>
          <w:p w14:paraId="07C3B687" w14:textId="3EDB0D94" w:rsidR="00F2565C" w:rsidRPr="001F5C67" w:rsidRDefault="005275A9" w:rsidP="005A6B2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diabetes</w:t>
            </w:r>
          </w:p>
        </w:tc>
        <w:tc>
          <w:tcPr>
            <w:tcW w:w="1001" w:type="dxa"/>
            <w:noWrap/>
            <w:hideMark/>
          </w:tcPr>
          <w:p w14:paraId="7A3E0998" w14:textId="3DA159F5" w:rsidR="00F2565C" w:rsidRPr="001F5C67" w:rsidRDefault="005275A9" w:rsidP="005A6B29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Diabetes</w:t>
            </w:r>
          </w:p>
        </w:tc>
      </w:tr>
      <w:tr w:rsidR="00F2565C" w:rsidRPr="001F5C67" w14:paraId="5D1D56FC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434B70A4" w14:textId="77777777" w:rsidR="00F2565C" w:rsidRPr="001F5C67" w:rsidRDefault="00F2565C" w:rsidP="005A6B29">
            <w:pPr>
              <w:jc w:val="both"/>
            </w:pPr>
            <w:r w:rsidRPr="001F5C67">
              <w:t>Mean</w:t>
            </w:r>
          </w:p>
        </w:tc>
        <w:tc>
          <w:tcPr>
            <w:tcW w:w="960" w:type="dxa"/>
            <w:noWrap/>
            <w:hideMark/>
          </w:tcPr>
          <w:p w14:paraId="402D0A29" w14:textId="77777777" w:rsidR="00F2565C" w:rsidRPr="001F5C67" w:rsidRDefault="00F2565C" w:rsidP="005A6B29">
            <w:pPr>
              <w:jc w:val="both"/>
            </w:pPr>
            <w:r w:rsidRPr="001F5C67">
              <w:t>0.033497</w:t>
            </w:r>
          </w:p>
        </w:tc>
        <w:tc>
          <w:tcPr>
            <w:tcW w:w="1001" w:type="dxa"/>
            <w:noWrap/>
            <w:hideMark/>
          </w:tcPr>
          <w:p w14:paraId="1AEBA4C8" w14:textId="77777777" w:rsidR="00F2565C" w:rsidRPr="001F5C67" w:rsidRDefault="00F2565C" w:rsidP="005A6B29">
            <w:pPr>
              <w:jc w:val="both"/>
            </w:pPr>
            <w:r w:rsidRPr="001F5C67">
              <w:t>0.049269</w:t>
            </w:r>
          </w:p>
        </w:tc>
      </w:tr>
      <w:tr w:rsidR="00F2565C" w:rsidRPr="001F5C67" w14:paraId="14E3F014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499EE294" w14:textId="77777777" w:rsidR="00F2565C" w:rsidRPr="001F5C67" w:rsidRDefault="00F2565C" w:rsidP="005A6B29">
            <w:pPr>
              <w:jc w:val="both"/>
            </w:pPr>
            <w:r w:rsidRPr="001F5C67">
              <w:t>Variance</w:t>
            </w:r>
          </w:p>
        </w:tc>
        <w:tc>
          <w:tcPr>
            <w:tcW w:w="960" w:type="dxa"/>
            <w:noWrap/>
            <w:hideMark/>
          </w:tcPr>
          <w:p w14:paraId="6F672A38" w14:textId="77777777" w:rsidR="00F2565C" w:rsidRPr="001F5C67" w:rsidRDefault="00F2565C" w:rsidP="005A6B29">
            <w:pPr>
              <w:jc w:val="both"/>
            </w:pPr>
            <w:r w:rsidRPr="001F5C67">
              <w:t>0.032383</w:t>
            </w:r>
          </w:p>
        </w:tc>
        <w:tc>
          <w:tcPr>
            <w:tcW w:w="1001" w:type="dxa"/>
            <w:noWrap/>
            <w:hideMark/>
          </w:tcPr>
          <w:p w14:paraId="63CB9A1B" w14:textId="77777777" w:rsidR="00F2565C" w:rsidRPr="001F5C67" w:rsidRDefault="00F2565C" w:rsidP="005A6B29">
            <w:pPr>
              <w:jc w:val="both"/>
            </w:pPr>
            <w:r w:rsidRPr="001F5C67">
              <w:t>0.046851</w:t>
            </w:r>
          </w:p>
        </w:tc>
      </w:tr>
      <w:tr w:rsidR="00F2565C" w:rsidRPr="001F5C67" w14:paraId="22AD6984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077DE2D2" w14:textId="77777777" w:rsidR="00F2565C" w:rsidRPr="001F5C67" w:rsidRDefault="00F2565C" w:rsidP="005A6B29">
            <w:pPr>
              <w:jc w:val="both"/>
            </w:pPr>
            <w:r w:rsidRPr="001F5C67">
              <w:t>Observations</w:t>
            </w:r>
          </w:p>
        </w:tc>
        <w:tc>
          <w:tcPr>
            <w:tcW w:w="960" w:type="dxa"/>
            <w:noWrap/>
            <w:hideMark/>
          </w:tcPr>
          <w:p w14:paraId="03734492" w14:textId="77777777" w:rsidR="00F2565C" w:rsidRPr="001F5C67" w:rsidRDefault="00F2565C" w:rsidP="005A6B29">
            <w:pPr>
              <w:jc w:val="both"/>
            </w:pPr>
            <w:r w:rsidRPr="001F5C67">
              <w:t>4269</w:t>
            </w:r>
          </w:p>
        </w:tc>
        <w:tc>
          <w:tcPr>
            <w:tcW w:w="1001" w:type="dxa"/>
            <w:noWrap/>
            <w:hideMark/>
          </w:tcPr>
          <w:p w14:paraId="781A43F1" w14:textId="77777777" w:rsidR="00F2565C" w:rsidRPr="001F5C67" w:rsidRDefault="00F2565C" w:rsidP="005A6B29">
            <w:pPr>
              <w:jc w:val="both"/>
            </w:pPr>
            <w:r w:rsidRPr="001F5C67">
              <w:t>5338</w:t>
            </w:r>
          </w:p>
        </w:tc>
      </w:tr>
      <w:tr w:rsidR="00F2565C" w:rsidRPr="001F5C67" w14:paraId="6B98661E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71B5B542" w14:textId="77777777" w:rsidR="00F2565C" w:rsidRPr="001F5C67" w:rsidRDefault="00F2565C" w:rsidP="005A6B29">
            <w:pPr>
              <w:jc w:val="both"/>
            </w:pPr>
            <w:r w:rsidRPr="001F5C67">
              <w:t>Hypothesized Mean Difference</w:t>
            </w:r>
          </w:p>
        </w:tc>
        <w:tc>
          <w:tcPr>
            <w:tcW w:w="960" w:type="dxa"/>
            <w:noWrap/>
            <w:hideMark/>
          </w:tcPr>
          <w:p w14:paraId="62F789AE" w14:textId="77777777" w:rsidR="00F2565C" w:rsidRPr="001F5C67" w:rsidRDefault="00F2565C" w:rsidP="005A6B29">
            <w:pPr>
              <w:jc w:val="both"/>
            </w:pPr>
            <w:r w:rsidRPr="001F5C67">
              <w:t>0</w:t>
            </w:r>
          </w:p>
        </w:tc>
        <w:tc>
          <w:tcPr>
            <w:tcW w:w="1001" w:type="dxa"/>
            <w:noWrap/>
            <w:hideMark/>
          </w:tcPr>
          <w:p w14:paraId="4D69B6D8" w14:textId="77777777" w:rsidR="00F2565C" w:rsidRPr="001F5C67" w:rsidRDefault="00F2565C" w:rsidP="005A6B29">
            <w:pPr>
              <w:jc w:val="both"/>
            </w:pPr>
          </w:p>
        </w:tc>
      </w:tr>
      <w:tr w:rsidR="00F2565C" w:rsidRPr="001F5C67" w14:paraId="00A47AF2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50926B15" w14:textId="106BD70B" w:rsidR="00F2565C" w:rsidRPr="001F5C67" w:rsidRDefault="00441815" w:rsidP="005A6B29">
            <w:pPr>
              <w:jc w:val="both"/>
            </w:pPr>
            <w:r w:rsidRPr="001F5C67">
              <w:t>D</w:t>
            </w:r>
            <w:r w:rsidR="00F2565C" w:rsidRPr="001F5C67">
              <w:t>f</w:t>
            </w:r>
          </w:p>
        </w:tc>
        <w:tc>
          <w:tcPr>
            <w:tcW w:w="960" w:type="dxa"/>
            <w:noWrap/>
            <w:hideMark/>
          </w:tcPr>
          <w:p w14:paraId="1C22EAE9" w14:textId="77777777" w:rsidR="00F2565C" w:rsidRPr="001F5C67" w:rsidRDefault="00F2565C" w:rsidP="005A6B29">
            <w:pPr>
              <w:jc w:val="both"/>
            </w:pPr>
            <w:r w:rsidRPr="001F5C67">
              <w:t>9591</w:t>
            </w:r>
          </w:p>
        </w:tc>
        <w:tc>
          <w:tcPr>
            <w:tcW w:w="1001" w:type="dxa"/>
            <w:noWrap/>
            <w:hideMark/>
          </w:tcPr>
          <w:p w14:paraId="029A9DCD" w14:textId="77777777" w:rsidR="00F2565C" w:rsidRPr="001F5C67" w:rsidRDefault="00F2565C" w:rsidP="005A6B29">
            <w:pPr>
              <w:jc w:val="both"/>
            </w:pPr>
          </w:p>
        </w:tc>
      </w:tr>
      <w:tr w:rsidR="00F2565C" w:rsidRPr="001F5C67" w14:paraId="799D1B3A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410D559B" w14:textId="77777777" w:rsidR="00F2565C" w:rsidRPr="001F5C67" w:rsidRDefault="00F2565C" w:rsidP="005A6B29">
            <w:pPr>
              <w:jc w:val="both"/>
            </w:pPr>
            <w:r w:rsidRPr="001F5C67">
              <w:t>t Stat</w:t>
            </w:r>
          </w:p>
        </w:tc>
        <w:tc>
          <w:tcPr>
            <w:tcW w:w="960" w:type="dxa"/>
            <w:noWrap/>
            <w:hideMark/>
          </w:tcPr>
          <w:p w14:paraId="3799F4EB" w14:textId="77777777" w:rsidR="00F2565C" w:rsidRPr="001F5C67" w:rsidRDefault="00F2565C" w:rsidP="005A6B29">
            <w:pPr>
              <w:jc w:val="both"/>
            </w:pPr>
            <w:r w:rsidRPr="001F5C67">
              <w:t>-3.89911</w:t>
            </w:r>
          </w:p>
        </w:tc>
        <w:tc>
          <w:tcPr>
            <w:tcW w:w="1001" w:type="dxa"/>
            <w:noWrap/>
            <w:hideMark/>
          </w:tcPr>
          <w:p w14:paraId="2855AB65" w14:textId="77777777" w:rsidR="00F2565C" w:rsidRPr="001F5C67" w:rsidRDefault="00F2565C" w:rsidP="005A6B29">
            <w:pPr>
              <w:jc w:val="both"/>
            </w:pPr>
          </w:p>
        </w:tc>
      </w:tr>
      <w:tr w:rsidR="00F2565C" w:rsidRPr="001F5C67" w14:paraId="56B4F709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1B2A8299" w14:textId="77777777" w:rsidR="00F2565C" w:rsidRPr="001F5C67" w:rsidRDefault="00F2565C" w:rsidP="005A6B29">
            <w:pPr>
              <w:jc w:val="both"/>
            </w:pPr>
            <w:r w:rsidRPr="001F5C67">
              <w:t>P(T&lt;=t) one-tail</w:t>
            </w:r>
          </w:p>
        </w:tc>
        <w:tc>
          <w:tcPr>
            <w:tcW w:w="960" w:type="dxa"/>
            <w:noWrap/>
            <w:hideMark/>
          </w:tcPr>
          <w:p w14:paraId="48E0EB3E" w14:textId="77777777" w:rsidR="00F2565C" w:rsidRPr="001F5C67" w:rsidRDefault="00F2565C" w:rsidP="005A6B29">
            <w:pPr>
              <w:jc w:val="both"/>
            </w:pPr>
            <w:r w:rsidRPr="001F5C67">
              <w:t>4.86E-05</w:t>
            </w:r>
          </w:p>
        </w:tc>
        <w:tc>
          <w:tcPr>
            <w:tcW w:w="1001" w:type="dxa"/>
            <w:noWrap/>
            <w:hideMark/>
          </w:tcPr>
          <w:p w14:paraId="77AD842F" w14:textId="77777777" w:rsidR="00F2565C" w:rsidRPr="001F5C67" w:rsidRDefault="00F2565C" w:rsidP="005A6B29">
            <w:pPr>
              <w:jc w:val="both"/>
            </w:pPr>
          </w:p>
        </w:tc>
      </w:tr>
      <w:tr w:rsidR="00F2565C" w:rsidRPr="001F5C67" w14:paraId="1B5E0E48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7775E6C3" w14:textId="77777777" w:rsidR="00F2565C" w:rsidRPr="001F5C67" w:rsidRDefault="00F2565C" w:rsidP="005A6B29">
            <w:pPr>
              <w:jc w:val="both"/>
            </w:pPr>
            <w:r w:rsidRPr="001F5C67">
              <w:t>t Critical one-tail</w:t>
            </w:r>
          </w:p>
        </w:tc>
        <w:tc>
          <w:tcPr>
            <w:tcW w:w="960" w:type="dxa"/>
            <w:noWrap/>
            <w:hideMark/>
          </w:tcPr>
          <w:p w14:paraId="0122C686" w14:textId="77777777" w:rsidR="00F2565C" w:rsidRPr="001F5C67" w:rsidRDefault="00F2565C" w:rsidP="005A6B29">
            <w:pPr>
              <w:jc w:val="both"/>
            </w:pPr>
            <w:r w:rsidRPr="001F5C67">
              <w:t>1.645013</w:t>
            </w:r>
          </w:p>
        </w:tc>
        <w:tc>
          <w:tcPr>
            <w:tcW w:w="1001" w:type="dxa"/>
            <w:noWrap/>
            <w:hideMark/>
          </w:tcPr>
          <w:p w14:paraId="2E26A393" w14:textId="77777777" w:rsidR="00F2565C" w:rsidRPr="001F5C67" w:rsidRDefault="00F2565C" w:rsidP="005A6B29">
            <w:pPr>
              <w:jc w:val="both"/>
            </w:pPr>
          </w:p>
        </w:tc>
      </w:tr>
      <w:tr w:rsidR="00F2565C" w:rsidRPr="001F5C67" w14:paraId="13595555" w14:textId="77777777" w:rsidTr="00F53F38">
        <w:trPr>
          <w:trHeight w:val="300"/>
        </w:trPr>
        <w:tc>
          <w:tcPr>
            <w:tcW w:w="2798" w:type="dxa"/>
            <w:noWrap/>
            <w:hideMark/>
          </w:tcPr>
          <w:p w14:paraId="025690E7" w14:textId="77777777" w:rsidR="00F2565C" w:rsidRPr="001F5C67" w:rsidRDefault="00F2565C" w:rsidP="005A6B29">
            <w:pPr>
              <w:jc w:val="both"/>
            </w:pPr>
            <w:r w:rsidRPr="001F5C67">
              <w:t>P(T&lt;=t) two-tail</w:t>
            </w:r>
          </w:p>
        </w:tc>
        <w:tc>
          <w:tcPr>
            <w:tcW w:w="960" w:type="dxa"/>
            <w:noWrap/>
            <w:hideMark/>
          </w:tcPr>
          <w:p w14:paraId="4E01943E" w14:textId="77777777" w:rsidR="00F2565C" w:rsidRPr="001F5C67" w:rsidRDefault="00F2565C" w:rsidP="005A6B29">
            <w:pPr>
              <w:jc w:val="both"/>
            </w:pPr>
            <w:r w:rsidRPr="001F5C67">
              <w:t>9.72E-05</w:t>
            </w:r>
          </w:p>
        </w:tc>
        <w:tc>
          <w:tcPr>
            <w:tcW w:w="1001" w:type="dxa"/>
            <w:noWrap/>
            <w:hideMark/>
          </w:tcPr>
          <w:p w14:paraId="2DA0F810" w14:textId="77777777" w:rsidR="00F2565C" w:rsidRPr="001F5C67" w:rsidRDefault="00F2565C" w:rsidP="005A6B29">
            <w:pPr>
              <w:jc w:val="both"/>
            </w:pPr>
          </w:p>
        </w:tc>
      </w:tr>
      <w:tr w:rsidR="00F2565C" w:rsidRPr="001F5C67" w14:paraId="016EFA9A" w14:textId="77777777" w:rsidTr="00F53F38">
        <w:trPr>
          <w:trHeight w:val="315"/>
        </w:trPr>
        <w:tc>
          <w:tcPr>
            <w:tcW w:w="2798" w:type="dxa"/>
            <w:noWrap/>
            <w:hideMark/>
          </w:tcPr>
          <w:p w14:paraId="652B5759" w14:textId="77777777" w:rsidR="00F2565C" w:rsidRPr="001F5C67" w:rsidRDefault="00F2565C" w:rsidP="005A6B29">
            <w:pPr>
              <w:jc w:val="both"/>
            </w:pPr>
            <w:r w:rsidRPr="001F5C67">
              <w:t>t Critical two-tail</w:t>
            </w:r>
          </w:p>
        </w:tc>
        <w:tc>
          <w:tcPr>
            <w:tcW w:w="960" w:type="dxa"/>
            <w:noWrap/>
            <w:hideMark/>
          </w:tcPr>
          <w:p w14:paraId="4AC2D762" w14:textId="77777777" w:rsidR="00F2565C" w:rsidRPr="001F5C67" w:rsidRDefault="00F2565C" w:rsidP="005A6B29">
            <w:pPr>
              <w:jc w:val="both"/>
            </w:pPr>
            <w:r w:rsidRPr="001F5C67">
              <w:t>1.960211</w:t>
            </w:r>
          </w:p>
        </w:tc>
        <w:tc>
          <w:tcPr>
            <w:tcW w:w="1001" w:type="dxa"/>
            <w:noWrap/>
            <w:hideMark/>
          </w:tcPr>
          <w:p w14:paraId="2FCDB394" w14:textId="7D43FE67" w:rsidR="00F2565C" w:rsidRPr="001F5C67" w:rsidRDefault="00F2565C" w:rsidP="005A6B29">
            <w:pPr>
              <w:jc w:val="both"/>
            </w:pPr>
          </w:p>
        </w:tc>
      </w:tr>
    </w:tbl>
    <w:p w14:paraId="1990A483" w14:textId="77777777" w:rsidR="00F2565C" w:rsidRPr="001F5C67" w:rsidRDefault="00F2565C" w:rsidP="005A6B29">
      <w:pPr>
        <w:jc w:val="both"/>
      </w:pPr>
    </w:p>
    <w:p w14:paraId="0DAE71DE" w14:textId="3483B459" w:rsidR="00F2565C" w:rsidRPr="000B72C0" w:rsidRDefault="005275A9" w:rsidP="005A6B29">
      <w:pPr>
        <w:jc w:val="both"/>
        <w:rPr>
          <w:b/>
          <w:bCs/>
        </w:rPr>
      </w:pPr>
      <w:r>
        <w:t xml:space="preserve">The null hypothesis is accepted p-value </w:t>
      </w:r>
      <w:r w:rsidR="000B72C0" w:rsidRPr="001F5C67">
        <w:t>9.72E-05</w:t>
      </w:r>
      <w:r w:rsidR="000B72C0" w:rsidRPr="00A40C0A">
        <w:t xml:space="preserve"> </w:t>
      </w:r>
      <w:r w:rsidR="000B72C0" w:rsidRPr="00A40C0A">
        <w:rPr>
          <w:b/>
          <w:bCs/>
        </w:rPr>
        <w:t>&gt;</w:t>
      </w:r>
      <w:r w:rsidR="000B72C0" w:rsidRPr="00A40C0A">
        <w:t xml:space="preserve"> 0.05, conclud</w:t>
      </w:r>
      <w:r>
        <w:t>ing that</w:t>
      </w:r>
      <w:r w:rsidR="000B72C0">
        <w:t xml:space="preserve"> </w:t>
      </w:r>
      <w:r w:rsidR="000B72C0" w:rsidRPr="000B72C0">
        <w:t>diabetes</w:t>
      </w:r>
      <w:r w:rsidR="000B72C0">
        <w:t xml:space="preserve"> as a </w:t>
      </w:r>
      <w:r w:rsidR="000B72C0" w:rsidRPr="00EF6ADF">
        <w:t xml:space="preserve">factor for heart disease listed as patient characteristics are not related to </w:t>
      </w:r>
      <w:r>
        <w:t>the gender of the patient.</w:t>
      </w:r>
    </w:p>
    <w:sdt>
      <w:sdtPr>
        <w:id w:val="62297111"/>
        <w:docPartObj>
          <w:docPartGallery w:val="Bibliographies"/>
          <w:docPartUnique/>
        </w:docPartObj>
      </w:sdtPr>
      <w:sdtEndPr/>
      <w:sdtContent>
        <w:p w14:paraId="14ADB2C2" w14:textId="69355632" w:rsidR="002B71DF" w:rsidRDefault="002B71DF" w:rsidP="005A6B29">
          <w:pPr>
            <w:jc w:val="both"/>
          </w:pPr>
        </w:p>
        <w:p w14:paraId="673BC859" w14:textId="77777777" w:rsidR="002B71DF" w:rsidRDefault="002B71DF" w:rsidP="005A6B29">
          <w:pPr>
            <w:jc w:val="both"/>
          </w:pPr>
          <w:r>
            <w:br w:type="page"/>
          </w:r>
        </w:p>
        <w:p w14:paraId="55188EF6" w14:textId="2D4911C7" w:rsidR="00735843" w:rsidRPr="002B71DF" w:rsidRDefault="005D3A03" w:rsidP="007B07DE">
          <w:pPr>
            <w:ind w:firstLine="0"/>
            <w:jc w:val="center"/>
            <w:rPr>
              <w:b/>
            </w:rPr>
          </w:pPr>
          <w:bookmarkStart w:id="1" w:name="_GoBack"/>
          <w:bookmarkEnd w:id="1"/>
          <w:r w:rsidRPr="002B71DF">
            <w:rPr>
              <w:b/>
            </w:rPr>
            <w:t>References</w:t>
          </w:r>
        </w:p>
        <w:p w14:paraId="60EC8CAB" w14:textId="5D408F77" w:rsidR="00735843" w:rsidRDefault="00735843" w:rsidP="005A6B29">
          <w:pPr>
            <w:ind w:left="720" w:hanging="720"/>
            <w:jc w:val="both"/>
            <w:rPr>
              <w:rFonts w:cstheme="minorHAnsi"/>
              <w:color w:val="333333"/>
              <w:shd w:val="clear" w:color="auto" w:fill="FCFCFC"/>
            </w:rPr>
          </w:pPr>
          <w:r w:rsidRPr="00735843">
            <w:rPr>
              <w:rFonts w:cstheme="minorHAnsi"/>
              <w:color w:val="333333"/>
              <w:shd w:val="clear" w:color="auto" w:fill="FCFCFC"/>
            </w:rPr>
            <w:t>Milner KA, Funk M, Richards S, Wilmes RM, Vaccarino V, Krumholz HM</w:t>
          </w:r>
          <w:r w:rsidR="002B71DF" w:rsidRPr="00735843">
            <w:rPr>
              <w:rFonts w:cstheme="minorHAnsi"/>
              <w:color w:val="333333"/>
              <w:shd w:val="clear" w:color="auto" w:fill="FCFCFC"/>
            </w:rPr>
            <w:t>.</w:t>
          </w:r>
          <w:r w:rsidR="002B71DF">
            <w:rPr>
              <w:rFonts w:cstheme="minorHAnsi"/>
              <w:color w:val="333333"/>
              <w:shd w:val="clear" w:color="auto" w:fill="FCFCFC"/>
            </w:rPr>
            <w:t xml:space="preserve"> (</w:t>
          </w:r>
          <w:r w:rsidR="00490085">
            <w:rPr>
              <w:rFonts w:cstheme="minorHAnsi"/>
              <w:color w:val="333333"/>
              <w:shd w:val="clear" w:color="auto" w:fill="FCFCFC"/>
            </w:rPr>
            <w:t>1999)</w:t>
          </w:r>
          <w:r w:rsidRPr="00735843">
            <w:rPr>
              <w:rFonts w:cstheme="minorHAnsi"/>
              <w:color w:val="333333"/>
              <w:shd w:val="clear" w:color="auto" w:fill="FCFCFC"/>
            </w:rPr>
            <w:t xml:space="preserve"> Gender differences in symptom presentation associated with coronary heart disease. Am J</w:t>
          </w:r>
        </w:p>
        <w:p w14:paraId="76B7059C" w14:textId="07B0601B" w:rsidR="00490085" w:rsidRPr="00C84A9D" w:rsidRDefault="00C84A9D" w:rsidP="005A6B29">
          <w:pPr>
            <w:ind w:left="720" w:hanging="720"/>
            <w:jc w:val="both"/>
            <w:rPr>
              <w:rFonts w:cstheme="minorHAnsi"/>
            </w:rPr>
          </w:pPr>
          <w:r w:rsidRPr="00C84A9D">
            <w:rPr>
              <w:rStyle w:val="hlfld-contribauthor"/>
              <w:rFonts w:cstheme="minorHAnsi"/>
              <w:color w:val="333333"/>
            </w:rPr>
            <w:t>Basmah Safdar</w:t>
          </w:r>
          <w:r w:rsidRPr="00C84A9D">
            <w:rPr>
              <w:rFonts w:cstheme="minorHAnsi"/>
              <w:color w:val="333333"/>
            </w:rPr>
            <w:t>. 2021, Sex and gender evidence in acute ischemic syndrome and heart failure.</w:t>
          </w:r>
        </w:p>
        <w:p w14:paraId="41014C34" w14:textId="69877BB0" w:rsidR="00E81978" w:rsidRDefault="00552DFA" w:rsidP="005A6B29">
          <w:pPr>
            <w:pStyle w:val="Bibliography"/>
            <w:jc w:val="both"/>
            <w:rPr>
              <w:noProof/>
            </w:rPr>
          </w:pPr>
        </w:p>
      </w:sdtContent>
    </w:sdt>
    <w:sectPr w:rsidR="00E81978">
      <w:headerReference w:type="first" r:id="rId11"/>
      <w:footnotePr>
        <w:pos w:val="beneathText"/>
      </w:footnotePr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E3861" w14:textId="77777777" w:rsidR="00552DFA" w:rsidRDefault="00552DFA">
      <w:pPr>
        <w:spacing w:line="240" w:lineRule="auto"/>
      </w:pPr>
      <w:r>
        <w:separator/>
      </w:r>
    </w:p>
    <w:p w14:paraId="1DB59D55" w14:textId="77777777" w:rsidR="00552DFA" w:rsidRDefault="00552DFA"/>
  </w:endnote>
  <w:endnote w:type="continuationSeparator" w:id="0">
    <w:p w14:paraId="495BFCFC" w14:textId="77777777" w:rsidR="00552DFA" w:rsidRDefault="00552DFA">
      <w:pPr>
        <w:spacing w:line="240" w:lineRule="auto"/>
      </w:pPr>
      <w:r>
        <w:continuationSeparator/>
      </w:r>
    </w:p>
    <w:p w14:paraId="6905227E" w14:textId="77777777" w:rsidR="00552DFA" w:rsidRDefault="00552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84834" w14:textId="77777777" w:rsidR="00552DFA" w:rsidRDefault="00552DFA">
      <w:pPr>
        <w:spacing w:line="240" w:lineRule="auto"/>
      </w:pPr>
      <w:r>
        <w:separator/>
      </w:r>
    </w:p>
    <w:p w14:paraId="6576C084" w14:textId="77777777" w:rsidR="00552DFA" w:rsidRDefault="00552DFA"/>
  </w:footnote>
  <w:footnote w:type="continuationSeparator" w:id="0">
    <w:p w14:paraId="64F0EE85" w14:textId="77777777" w:rsidR="00552DFA" w:rsidRDefault="00552DFA">
      <w:pPr>
        <w:spacing w:line="240" w:lineRule="auto"/>
      </w:pPr>
      <w:r>
        <w:continuationSeparator/>
      </w:r>
    </w:p>
    <w:p w14:paraId="09FB4235" w14:textId="77777777" w:rsidR="00552DFA" w:rsidRDefault="00552DF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052E5" w14:textId="165F9D0E" w:rsidR="00F53F38" w:rsidRDefault="00F53F38">
    <w:pPr>
      <w:pStyle w:val="Header"/>
      <w:rPr>
        <w:rStyle w:val="Strong"/>
      </w:rPr>
    </w:pPr>
    <w:r>
      <w:rPr>
        <w:rStyle w:val="Strong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>
    <w:nsid w:val="003812E9"/>
    <w:multiLevelType w:val="hybridMultilevel"/>
    <w:tmpl w:val="E0B62B54"/>
    <w:lvl w:ilvl="0" w:tplc="D8C0C6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337C8"/>
    <w:multiLevelType w:val="hybridMultilevel"/>
    <w:tmpl w:val="CE2C236A"/>
    <w:lvl w:ilvl="0" w:tplc="0F5C901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02150C"/>
    <w:multiLevelType w:val="hybridMultilevel"/>
    <w:tmpl w:val="ABD22712"/>
    <w:lvl w:ilvl="0" w:tplc="2E8ACF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960F57"/>
    <w:multiLevelType w:val="hybridMultilevel"/>
    <w:tmpl w:val="BF440550"/>
    <w:lvl w:ilvl="0" w:tplc="2CB452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2AC34B1"/>
    <w:multiLevelType w:val="hybridMultilevel"/>
    <w:tmpl w:val="30D8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  <w:lvlOverride w:ilvl="0">
      <w:startOverride w:val="1"/>
    </w:lvlOverride>
  </w:num>
  <w:num w:numId="12">
    <w:abstractNumId w:val="18"/>
  </w:num>
  <w:num w:numId="13">
    <w:abstractNumId w:val="15"/>
  </w:num>
  <w:num w:numId="14">
    <w:abstractNumId w:val="14"/>
  </w:num>
  <w:num w:numId="15">
    <w:abstractNumId w:val="17"/>
  </w:num>
  <w:num w:numId="16">
    <w:abstractNumId w:val="13"/>
  </w:num>
  <w:num w:numId="17">
    <w:abstractNumId w:val="10"/>
  </w:num>
  <w:num w:numId="18">
    <w:abstractNumId w:val="11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B25"/>
    <w:rsid w:val="00091EBA"/>
    <w:rsid w:val="000B72C0"/>
    <w:rsid w:val="000C18C7"/>
    <w:rsid w:val="000D3F41"/>
    <w:rsid w:val="001315E6"/>
    <w:rsid w:val="00187865"/>
    <w:rsid w:val="00193A72"/>
    <w:rsid w:val="001D7103"/>
    <w:rsid w:val="002B09A6"/>
    <w:rsid w:val="002B71DF"/>
    <w:rsid w:val="002D3086"/>
    <w:rsid w:val="0035574E"/>
    <w:rsid w:val="00355DCA"/>
    <w:rsid w:val="00362796"/>
    <w:rsid w:val="003E7553"/>
    <w:rsid w:val="00432F64"/>
    <w:rsid w:val="00441815"/>
    <w:rsid w:val="00442421"/>
    <w:rsid w:val="00490085"/>
    <w:rsid w:val="0049087E"/>
    <w:rsid w:val="004A48D8"/>
    <w:rsid w:val="005275A9"/>
    <w:rsid w:val="00542933"/>
    <w:rsid w:val="00551A02"/>
    <w:rsid w:val="00552DFA"/>
    <w:rsid w:val="005534FA"/>
    <w:rsid w:val="005725F0"/>
    <w:rsid w:val="005A6B29"/>
    <w:rsid w:val="005C537F"/>
    <w:rsid w:val="005D3A03"/>
    <w:rsid w:val="006009AE"/>
    <w:rsid w:val="00624F44"/>
    <w:rsid w:val="007169CD"/>
    <w:rsid w:val="007266E6"/>
    <w:rsid w:val="00734D98"/>
    <w:rsid w:val="00735843"/>
    <w:rsid w:val="00783D4E"/>
    <w:rsid w:val="007B07DE"/>
    <w:rsid w:val="007D4DBF"/>
    <w:rsid w:val="008002C0"/>
    <w:rsid w:val="00876B35"/>
    <w:rsid w:val="008B2BE4"/>
    <w:rsid w:val="008C5323"/>
    <w:rsid w:val="008F4B60"/>
    <w:rsid w:val="0090022C"/>
    <w:rsid w:val="00986E17"/>
    <w:rsid w:val="009A6A3B"/>
    <w:rsid w:val="00A0004E"/>
    <w:rsid w:val="00A002F2"/>
    <w:rsid w:val="00A01724"/>
    <w:rsid w:val="00A11B7D"/>
    <w:rsid w:val="00A27B43"/>
    <w:rsid w:val="00A40C0A"/>
    <w:rsid w:val="00A53866"/>
    <w:rsid w:val="00AC2940"/>
    <w:rsid w:val="00B823AA"/>
    <w:rsid w:val="00BA45DB"/>
    <w:rsid w:val="00BF4184"/>
    <w:rsid w:val="00C0601E"/>
    <w:rsid w:val="00C31D30"/>
    <w:rsid w:val="00C65B25"/>
    <w:rsid w:val="00C84A9D"/>
    <w:rsid w:val="00CA63F3"/>
    <w:rsid w:val="00CD6E39"/>
    <w:rsid w:val="00CF5CA6"/>
    <w:rsid w:val="00CF6E91"/>
    <w:rsid w:val="00D85B68"/>
    <w:rsid w:val="00DF58DB"/>
    <w:rsid w:val="00E144F1"/>
    <w:rsid w:val="00E44571"/>
    <w:rsid w:val="00E6004D"/>
    <w:rsid w:val="00E661DD"/>
    <w:rsid w:val="00E81978"/>
    <w:rsid w:val="00EA039D"/>
    <w:rsid w:val="00F2565C"/>
    <w:rsid w:val="00F33436"/>
    <w:rsid w:val="00F379B7"/>
    <w:rsid w:val="00F37AF8"/>
    <w:rsid w:val="00F525FA"/>
    <w:rsid w:val="00F53F38"/>
    <w:rsid w:val="00F60974"/>
    <w:rsid w:val="00FA606F"/>
    <w:rsid w:val="00FF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31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A002F2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customStyle="1" w:styleId="PlainTable11">
    <w:name w:val="Plain Table 1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character" w:customStyle="1" w:styleId="hlfld-contribauthor">
    <w:name w:val="hlfld-contribauthor"/>
    <w:basedOn w:val="DefaultParagraphFont"/>
    <w:rsid w:val="00EA0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3" w:qFormat="1"/>
    <w:lsdException w:name="heading 3" w:uiPriority="3" w:qFormat="1"/>
    <w:lsdException w:name="heading 4" w:uiPriority="3" w:qFormat="1"/>
    <w:lsdException w:name="heading 5" w:uiPriority="3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footnote reference" w:qFormat="1"/>
    <w:lsdException w:name="endnote text" w:qFormat="1"/>
    <w:lsdException w:name="List Bullet" w:qFormat="1"/>
    <w:lsdException w:name="List Number" w:qFormat="1"/>
    <w:lsdException w:name="Title" w:semiHidden="0" w:uiPriority="10" w:unhideWhenUsed="0" w:qFormat="1"/>
    <w:lsdException w:name="Default Paragraph Font" w:uiPriority="1"/>
    <w:lsdException w:name="Subtitle" w:semiHidden="0" w:uiPriority="18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qFormat="1"/>
    <w:lsdException w:name="TOC Heading" w:uiPriority="39" w:qFormat="1"/>
  </w:latentStyles>
  <w:style w:type="paragraph" w:default="1" w:styleId="Normal">
    <w:name w:val="Normal"/>
    <w:qFormat/>
    <w:rsid w:val="000D3F41"/>
    <w:rPr>
      <w:kern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9A6A3B"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A6A3B"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C31D30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C31D30"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C31D30"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9A6A3B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9A6A3B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9A6A3B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9A6A3B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 Title"/>
    <w:basedOn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Header">
    <w:name w:val="header"/>
    <w:basedOn w:val="Normal"/>
    <w:link w:val="HeaderChar"/>
    <w:uiPriority w:val="99"/>
    <w:unhideWhenUsed/>
    <w:qFormat/>
    <w:pPr>
      <w:spacing w:line="240" w:lineRule="auto"/>
      <w:ind w:firstLine="0"/>
    </w:pPr>
  </w:style>
  <w:style w:type="character" w:customStyle="1" w:styleId="HeaderChar">
    <w:name w:val="Header Char"/>
    <w:basedOn w:val="DefaultParagraphFont"/>
    <w:link w:val="Header"/>
    <w:uiPriority w:val="99"/>
    <w:rPr>
      <w:kern w:val="24"/>
    </w:rPr>
  </w:style>
  <w:style w:type="character" w:styleId="Strong">
    <w:name w:val="Strong"/>
    <w:basedOn w:val="DefaultParagraphFont"/>
    <w:uiPriority w:val="22"/>
    <w:unhideWhenUsed/>
    <w:qFormat/>
    <w:rPr>
      <w:b w:val="0"/>
      <w:bCs w:val="0"/>
      <w:caps/>
      <w:smallCaps w:val="0"/>
    </w:rPr>
  </w:style>
  <w:style w:type="character" w:styleId="PlaceholderText">
    <w:name w:val="Placeholder Text"/>
    <w:basedOn w:val="DefaultParagraphFont"/>
    <w:uiPriority w:val="99"/>
    <w:semiHidden/>
    <w:rsid w:val="005D3A03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pPr>
      <w:ind w:firstLine="0"/>
    </w:pPr>
  </w:style>
  <w:style w:type="character" w:customStyle="1" w:styleId="Heading1Char">
    <w:name w:val="Heading 1 Char"/>
    <w:basedOn w:val="DefaultParagraphFont"/>
    <w:link w:val="Heading1"/>
    <w:uiPriority w:val="4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2Char">
    <w:name w:val="Heading 2 Char"/>
    <w:basedOn w:val="DefaultParagraphFont"/>
    <w:link w:val="Heading2"/>
    <w:uiPriority w:val="4"/>
    <w:rPr>
      <w:rFonts w:asciiTheme="majorHAnsi" w:eastAsiaTheme="majorEastAsia" w:hAnsiTheme="majorHAnsi" w:cstheme="majorBidi"/>
      <w:b/>
      <w:bCs/>
      <w:kern w:val="24"/>
    </w:rPr>
  </w:style>
  <w:style w:type="paragraph" w:styleId="Title">
    <w:name w:val="Title"/>
    <w:basedOn w:val="Normal"/>
    <w:link w:val="TitleChar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rsid w:val="008C5323"/>
    <w:rPr>
      <w:rFonts w:asciiTheme="majorHAnsi" w:eastAsiaTheme="majorEastAsia" w:hAnsiTheme="majorHAnsi" w:cstheme="majorBidi"/>
      <w:kern w:val="24"/>
    </w:rPr>
  </w:style>
  <w:style w:type="character" w:styleId="Emphasis">
    <w:name w:val="Emphasis"/>
    <w:basedOn w:val="DefaultParagraphFont"/>
    <w:uiPriority w:val="4"/>
    <w:unhideWhenUsed/>
    <w:qFormat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4"/>
    <w:rsid w:val="00C31D30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Heading4Char">
    <w:name w:val="Heading 4 Char"/>
    <w:basedOn w:val="DefaultParagraphFont"/>
    <w:link w:val="Heading4"/>
    <w:uiPriority w:val="4"/>
    <w:rsid w:val="00C31D30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Heading5Char">
    <w:name w:val="Heading 5 Char"/>
    <w:basedOn w:val="DefaultParagraphFont"/>
    <w:link w:val="Heading5"/>
    <w:uiPriority w:val="4"/>
    <w:rsid w:val="00C31D30"/>
    <w:rPr>
      <w:rFonts w:asciiTheme="majorHAnsi" w:eastAsiaTheme="majorEastAsia" w:hAnsiTheme="majorHAnsi" w:cstheme="majorBidi"/>
      <w:i/>
      <w:iCs/>
      <w:kern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002"/>
    <w:rPr>
      <w:rFonts w:ascii="Segoe UI" w:hAnsi="Segoe UI" w:cs="Segoe UI"/>
      <w:kern w:val="24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9A6A3B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kern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kern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2002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2002"/>
    <w:rPr>
      <w:kern w:val="2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kern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kern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kern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kern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F2002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2002"/>
    <w:rPr>
      <w:kern w:val="24"/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20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kern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002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002"/>
    <w:rPr>
      <w:kern w:val="2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kern w:val="24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  <w:rPr>
      <w:kern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F2002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2002"/>
    <w:rPr>
      <w:rFonts w:ascii="Segoe UI" w:hAnsi="Segoe UI" w:cs="Segoe UI"/>
      <w:kern w:val="2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kern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002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002"/>
    <w:rPr>
      <w:kern w:val="2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F2002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8002C0"/>
    <w:pPr>
      <w:spacing w:line="240" w:lineRule="auto"/>
      <w:ind w:firstLine="0"/>
    </w:pPr>
  </w:style>
  <w:style w:type="character" w:customStyle="1" w:styleId="FooterChar">
    <w:name w:val="Footer Char"/>
    <w:basedOn w:val="DefaultParagraphFont"/>
    <w:link w:val="Footer"/>
    <w:uiPriority w:val="99"/>
    <w:rsid w:val="008002C0"/>
    <w:rPr>
      <w:kern w:val="24"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TableNormal"/>
    <w:uiPriority w:val="40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002"/>
    <w:rPr>
      <w:rFonts w:asciiTheme="majorHAnsi" w:eastAsiaTheme="majorEastAsia" w:hAnsiTheme="majorHAnsi" w:cstheme="majorBidi"/>
      <w:color w:val="272727" w:themeColor="text1" w:themeTint="D8"/>
      <w:kern w:val="2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002"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2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  <w:kern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D3A03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3A03"/>
    <w:rPr>
      <w:i/>
      <w:iCs/>
      <w:color w:val="404040" w:themeColor="text1" w:themeTint="BF"/>
      <w:kern w:val="24"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ListParagraph">
    <w:name w:val="List Paragraph"/>
    <w:basedOn w:val="Normal"/>
    <w:uiPriority w:val="34"/>
    <w:unhideWhenUsed/>
    <w:qFormat/>
    <w:pPr>
      <w:ind w:left="720"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FF200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2002"/>
    <w:rPr>
      <w:rFonts w:ascii="Consolas" w:hAnsi="Consolas" w:cs="Consolas"/>
      <w:kern w:val="24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kern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F2002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2002"/>
    <w:rPr>
      <w:rFonts w:ascii="Consolas" w:hAnsi="Consolas" w:cs="Consolas"/>
      <w:kern w:val="2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404040" w:themeColor="text1" w:themeTint="BF"/>
      <w:kern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kern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kern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Pr>
      <w:vertAlign w:val="superscript"/>
    </w:rPr>
  </w:style>
  <w:style w:type="table" w:customStyle="1" w:styleId="APAReport">
    <w:name w:val="APA Report"/>
    <w:basedOn w:val="TableNormal"/>
    <w:uiPriority w:val="99"/>
    <w:rsid w:val="00A002F2"/>
    <w:pPr>
      <w:spacing w:line="240" w:lineRule="auto"/>
      <w:ind w:firstLine="0"/>
    </w:p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pPr>
      <w:spacing w:before="240"/>
      <w:ind w:firstLine="0"/>
      <w:contextualSpacing/>
    </w:pPr>
  </w:style>
  <w:style w:type="table" w:customStyle="1" w:styleId="PlainTable11">
    <w:name w:val="Plain Table 11"/>
    <w:basedOn w:val="TableNormal"/>
    <w:uiPriority w:val="41"/>
    <w:rsid w:val="00E6004D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F2002"/>
    <w:rPr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FF2002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2002"/>
    <w:rPr>
      <w:kern w:val="24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FF2002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D3A03"/>
    <w:rPr>
      <w:i/>
      <w:iCs/>
      <w:color w:val="373737" w:themeColor="accent1" w:themeShade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BA45DB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6A3B"/>
    <w:pPr>
      <w:spacing w:before="240"/>
      <w:ind w:firstLine="720"/>
      <w:jc w:val="left"/>
      <w:outlineLvl w:val="9"/>
    </w:pPr>
    <w:rPr>
      <w:bCs w:val="0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A6A3B"/>
    <w:rPr>
      <w:color w:val="595959" w:themeColor="text1" w:themeTint="A6"/>
      <w:u w:val="single"/>
    </w:rPr>
  </w:style>
  <w:style w:type="paragraph" w:customStyle="1" w:styleId="Title2">
    <w:name w:val="Title 2"/>
    <w:basedOn w:val="Normal"/>
    <w:uiPriority w:val="1"/>
    <w:qFormat/>
    <w:rsid w:val="00B823AA"/>
    <w:pPr>
      <w:ind w:firstLine="0"/>
      <w:jc w:val="center"/>
    </w:pPr>
  </w:style>
  <w:style w:type="character" w:customStyle="1" w:styleId="hlfld-contribauthor">
    <w:name w:val="hlfld-contribauthor"/>
    <w:basedOn w:val="DefaultParagraphFont"/>
    <w:rsid w:val="00EA0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APA%20style%20report%20(6th%20edition)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>
  <b:Source>
    <b:Tag>Article</b:Tag>
    <b:SourceType>JournalArticle</b:SourceType>
    <b:Guid>{A9826F97-9AB6-4323-9880-F46D9FA5FDF4}</b:Guid>
    <b:Title>Article Title</b:Title>
    <b:Year>Year</b:Year>
    <b:JournalName>Journal Title</b:JournalName>
    <b:Pages>Pages From - To</b:Pages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1</b:RefOrder>
  </b:Source>
  <b:Source>
    <b:Tag>Last</b:Tag>
    <b:SourceType>Book</b:SourceType>
    <b:Guid>{60AAA012-579D-4CB3-B717-40E27E8995F9}</b:Guid>
    <b:Title>Book Title</b:Title>
    <b:Year>Year</b:Year>
    <b:City>City Name</b:City>
    <b:Publisher>Publisher Name</b:Publisher>
    <b:Author>
      <b:Author>
        <b:NameList>
          <b:Person>
            <b:Last>Last Name</b:Last>
            <b:First>First,</b:First>
            <b:Middle>Middle</b:Middle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AAC415FC-A002-44B5-B737-E33807B8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 style report (6th edition)</Template>
  <TotalTime>1</TotalTime>
  <Pages>10</Pages>
  <Words>1157</Words>
  <Characters>6597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Comparison Of The Risk Factors For Heart Disease In Men And Women</vt:lpstr>
    </vt:vector>
  </TitlesOfParts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Comparison Of The Risk Factors For Heart Disease In Men And Women</dc:title>
  <dc:creator>user</dc:creator>
  <cp:lastModifiedBy>Simon</cp:lastModifiedBy>
  <cp:revision>2</cp:revision>
  <dcterms:created xsi:type="dcterms:W3CDTF">2021-03-16T01:05:00Z</dcterms:created>
  <dcterms:modified xsi:type="dcterms:W3CDTF">2021-03-16T01:05:00Z</dcterms:modified>
</cp:coreProperties>
</file>